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76" w:lineRule="exact"/>
        <w:ind w:left="0" w:leftChars="0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A</w:t>
      </w:r>
      <w:r>
        <w:rPr>
          <w:rFonts w:hint="eastAsia" w:ascii="Times New Roman" w:hAnsi="Times New Roman" w:eastAsia="黑体"/>
        </w:rPr>
        <w:t>类</w:t>
      </w:r>
    </w:p>
    <w:p>
      <w:pPr>
        <w:pStyle w:val="3"/>
        <w:spacing w:line="576" w:lineRule="exact"/>
        <w:ind w:left="0" w:leftChars="0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公开</w:t>
      </w:r>
    </w:p>
    <w:p>
      <w:pPr>
        <w:spacing w:line="576" w:lineRule="exact"/>
        <w:contextualSpacing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</w:p>
    <w:p>
      <w:pPr>
        <w:pStyle w:val="7"/>
        <w:jc w:val="center"/>
        <w:rPr>
          <w:rFonts w:hint="eastAsia" w:eastAsia="仿宋_GB2312"/>
          <w:spacing w:val="-6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 w:val="0"/>
          <w:bCs w:val="0"/>
          <w:color w:val="FF0000"/>
          <w:spacing w:val="57"/>
          <w:w w:val="55"/>
          <w:sz w:val="124"/>
          <w:szCs w:val="124"/>
        </w:rPr>
        <w:t>西安市行政审批服务局</w:t>
      </w:r>
    </w:p>
    <w:p>
      <w:pPr>
        <w:pBdr>
          <w:bottom w:val="single" w:color="FF0000" w:sz="18" w:space="4"/>
        </w:pBdr>
        <w:spacing w:line="600" w:lineRule="exact"/>
        <w:ind w:firstLine="308" w:firstLineChars="100"/>
        <w:jc w:val="left"/>
        <w:rPr>
          <w:rFonts w:hint="eastAsia" w:eastAsia="仿宋_GB2312"/>
          <w:spacing w:val="-6"/>
          <w:sz w:val="32"/>
          <w:szCs w:val="32"/>
          <w:lang w:eastAsia="zh-CN"/>
        </w:rPr>
      </w:pPr>
      <w:r>
        <w:rPr>
          <w:rFonts w:hint="eastAsia" w:eastAsia="仿宋_GB2312"/>
          <w:spacing w:val="-6"/>
          <w:sz w:val="32"/>
          <w:szCs w:val="32"/>
          <w:lang w:eastAsia="zh-CN"/>
        </w:rPr>
        <w:t>市审批</w:t>
      </w:r>
      <w:r>
        <w:rPr>
          <w:rFonts w:hint="eastAsia" w:eastAsia="仿宋_GB2312"/>
          <w:spacing w:val="-6"/>
          <w:sz w:val="32"/>
          <w:szCs w:val="32"/>
        </w:rPr>
        <w:t>函〔</w:t>
      </w:r>
      <w:r>
        <w:rPr>
          <w:rFonts w:eastAsia="仿宋_GB2312"/>
          <w:spacing w:val="-6"/>
          <w:sz w:val="32"/>
          <w:szCs w:val="32"/>
          <w:lang w:val="en"/>
        </w:rPr>
        <w:t>2023</w:t>
      </w:r>
      <w:r>
        <w:rPr>
          <w:rFonts w:hint="eastAsia" w:eastAsia="仿宋_GB2312"/>
          <w:spacing w:val="-6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10</w:t>
      </w:r>
      <w:r>
        <w:rPr>
          <w:rFonts w:hint="eastAsia" w:eastAsia="仿宋_GB2312"/>
          <w:spacing w:val="-6"/>
          <w:sz w:val="32"/>
          <w:szCs w:val="32"/>
        </w:rPr>
        <w:t>号</w:t>
      </w:r>
      <w:r>
        <w:rPr>
          <w:rFonts w:hint="eastAsia" w:ascii="仿宋_GB2312" w:eastAsia="仿宋_GB2312"/>
          <w:spacing w:val="-6"/>
          <w:sz w:val="32"/>
          <w:szCs w:val="32"/>
        </w:rPr>
        <w:t xml:space="preserve">      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 xml:space="preserve">             </w:t>
      </w:r>
      <w:r>
        <w:rPr>
          <w:rFonts w:hint="eastAsia" w:eastAsia="仿宋_GB2312"/>
          <w:spacing w:val="-6"/>
          <w:sz w:val="32"/>
          <w:szCs w:val="32"/>
        </w:rPr>
        <w:t>签发人：</w:t>
      </w:r>
      <w:r>
        <w:rPr>
          <w:rFonts w:hint="eastAsia" w:ascii="楷体_GB2312" w:hAnsi="楷体_GB2312" w:eastAsia="楷体_GB2312" w:cs="楷体_GB2312"/>
          <w:spacing w:val="-6"/>
          <w:sz w:val="32"/>
          <w:szCs w:val="32"/>
          <w:lang w:eastAsia="zh-CN"/>
        </w:rPr>
        <w:t>陈晓军</w:t>
      </w:r>
      <w:r>
        <w:rPr>
          <w:rFonts w:hint="eastAsia" w:ascii="宋体" w:hAnsi="宋体" w:eastAsia="仿宋_GB2312"/>
          <w:spacing w:val="-6"/>
          <w:sz w:val="32"/>
          <w:szCs w:val="32"/>
          <w:lang w:val="en-US" w:eastAsia="zh-CN"/>
        </w:rPr>
        <w:t xml:space="preserve"> </w:t>
      </w:r>
    </w:p>
    <w:p>
      <w:pPr>
        <w:pStyle w:val="7"/>
        <w:jc w:val="both"/>
      </w:pPr>
    </w:p>
    <w:p>
      <w:pPr>
        <w:spacing w:line="576" w:lineRule="exact"/>
        <w:contextualSpacing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对省政协十三届一次会议</w:t>
      </w:r>
    </w:p>
    <w:p>
      <w:pPr>
        <w:spacing w:line="576" w:lineRule="exact"/>
        <w:contextualSpacing/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699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号提案的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  <w:lang w:eastAsia="zh-CN"/>
        </w:rPr>
        <w:t>答</w:t>
      </w:r>
      <w:r>
        <w:rPr>
          <w:rFonts w:hint="eastAsia" w:ascii="方正小标宋简体" w:hAnsi="方正大标宋简体" w:eastAsia="方正小标宋简体" w:cs="方正大标宋简体"/>
          <w:sz w:val="44"/>
          <w:szCs w:val="44"/>
        </w:rPr>
        <w:t>复函</w:t>
      </w:r>
    </w:p>
    <w:p>
      <w:pPr>
        <w:spacing w:line="576" w:lineRule="exact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何海洋委员：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感谢您长期以来对我市行政审批和政务服务工作的关注与支持，您提出的《关于公平对待民营医疗机构诊疗科目审批的提案》（陕西省政协十三届一次会议第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699号</w:t>
      </w:r>
      <w:r>
        <w:rPr>
          <w:rFonts w:hint="eastAsia" w:ascii="仿宋_GB2312" w:hAnsi="仿宋_GB2312" w:eastAsia="仿宋_GB2312" w:cs="仿宋_GB2312"/>
          <w:sz w:val="32"/>
          <w:szCs w:val="32"/>
        </w:rPr>
        <w:t>提案）已收悉，您的建议对全市审批服务工作的提升十分重要，对此我们进行了认真研究，现就有关情况答复说明如下：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ind w:firstLine="640"/>
        <w:contextualSpacing/>
        <w:textAlignment w:val="auto"/>
        <w:rPr>
          <w:rFonts w:ascii="黑体" w:hAnsi="黑体" w:eastAsia="黑体"/>
          <w:color w:val="000000" w:themeColor="text1"/>
          <w:spacing w:val="-3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pacing w:val="-3"/>
          <w:sz w:val="32"/>
          <w:szCs w:val="32"/>
        </w:rPr>
        <w:t>一、全市相对集中行政许可权改革开展情况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80" w:lineRule="exact"/>
        <w:ind w:firstLine="640"/>
        <w:contextualSpacing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eastAsia="仿宋_GB2312"/>
          <w:color w:val="000000" w:themeColor="text1"/>
          <w:spacing w:val="-3"/>
          <w:sz w:val="32"/>
          <w:szCs w:val="32"/>
        </w:rPr>
        <w:t>2019年，我市全面启动相对集中行政许可权改革，</w:t>
      </w:r>
      <w:r>
        <w:rPr>
          <w:rFonts w:hint="eastAsia" w:ascii="仿宋_GB2312" w:eastAsia="仿宋_GB2312"/>
          <w:sz w:val="32"/>
          <w:szCs w:val="32"/>
        </w:rPr>
        <w:t>推动条件成熟的审批事项，由原职能部门划转至区县、开发区行政审批局集中办理。由于区县、开发区之间改革基础不同，对于提案涉及的“医疗机构执业许可”（医疗机构诊疗项目增设）事项，莲湖区、雁塔区、灞桥区、未央区、阎良区、临潼区、长安区、高陵区、</w:t>
      </w:r>
      <w:r>
        <w:rPr>
          <w:rFonts w:hint="eastAsia" w:ascii="宋体" w:hAnsi="宋体" w:cs="宋体"/>
          <w:sz w:val="32"/>
          <w:szCs w:val="32"/>
        </w:rPr>
        <w:t>鄠</w:t>
      </w:r>
      <w:r>
        <w:rPr>
          <w:rFonts w:hint="eastAsia" w:ascii="仿宋_GB2312" w:hAnsi="仿宋_GB2312" w:eastAsia="仿宋_GB2312" w:cs="仿宋_GB2312"/>
          <w:sz w:val="32"/>
          <w:szCs w:val="32"/>
        </w:rPr>
        <w:t>邑区、</w:t>
      </w:r>
      <w:r>
        <w:rPr>
          <w:rFonts w:hint="eastAsia" w:ascii="仿宋_GB2312" w:eastAsia="仿宋_GB2312"/>
          <w:sz w:val="32"/>
          <w:szCs w:val="32"/>
        </w:rPr>
        <w:t>蓝田县、周至县、西咸新区、高新区和浐灞生态区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等14个</w:t>
      </w:r>
      <w:r>
        <w:rPr>
          <w:rFonts w:hint="eastAsia" w:ascii="仿宋_GB2312" w:eastAsia="仿宋_GB2312"/>
          <w:sz w:val="32"/>
          <w:szCs w:val="32"/>
        </w:rPr>
        <w:t>区县、开发区目前已划转至行政审批部门实施，新城区、碑林区、经开区、曲江新区、航空基地、航天基地和国际港务区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等7个</w:t>
      </w:r>
      <w:r>
        <w:rPr>
          <w:rFonts w:hint="eastAsia" w:ascii="仿宋_GB2312" w:eastAsia="仿宋_GB2312"/>
          <w:sz w:val="32"/>
          <w:szCs w:val="32"/>
        </w:rPr>
        <w:t>区县、开发区仍由原职能部门实施。下一步，我们将积极推动区县、开发区</w:t>
      </w:r>
      <w:r>
        <w:rPr>
          <w:rFonts w:hint="eastAsia" w:ascii="仿宋_GB2312" w:eastAsia="仿宋_GB2312"/>
          <w:sz w:val="32"/>
          <w:szCs w:val="32"/>
          <w:lang w:eastAsia="zh-CN"/>
        </w:rPr>
        <w:t>划转</w:t>
      </w:r>
      <w:r>
        <w:rPr>
          <w:rFonts w:hint="eastAsia" w:ascii="仿宋_GB2312" w:eastAsia="仿宋_GB2312"/>
          <w:sz w:val="32"/>
          <w:szCs w:val="32"/>
        </w:rPr>
        <w:t>事项</w:t>
      </w:r>
      <w:r>
        <w:rPr>
          <w:rFonts w:hint="eastAsia" w:ascii="仿宋_GB2312" w:eastAsia="仿宋_GB2312"/>
          <w:sz w:val="32"/>
          <w:szCs w:val="32"/>
          <w:lang w:eastAsia="zh-CN"/>
        </w:rPr>
        <w:t>统一规范。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80" w:lineRule="exact"/>
        <w:ind w:firstLine="640"/>
        <w:contextualSpacing/>
        <w:textAlignment w:val="auto"/>
        <w:rPr>
          <w:rFonts w:ascii="黑体" w:hAnsi="黑体" w:eastAsia="黑体"/>
          <w:color w:val="000000" w:themeColor="text1"/>
          <w:spacing w:val="-3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pacing w:val="-3"/>
          <w:sz w:val="32"/>
          <w:szCs w:val="32"/>
        </w:rPr>
        <w:t>二、审批政策有关问题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580" w:lineRule="exact"/>
        <w:ind w:firstLine="641"/>
        <w:contextualSpacing/>
        <w:textAlignment w:val="auto"/>
        <w:rPr>
          <w:rFonts w:hint="eastAsia" w:ascii="黑体" w:hAnsi="黑体" w:eastAsia="黑体"/>
          <w:color w:val="000000" w:themeColor="text1"/>
          <w:spacing w:val="-3"/>
          <w:sz w:val="32"/>
          <w:szCs w:val="32"/>
        </w:rPr>
      </w:pPr>
      <w:r>
        <w:rPr>
          <w:rFonts w:hint="eastAsia" w:eastAsia="仿宋_GB2312"/>
          <w:color w:val="000000" w:themeColor="text1"/>
          <w:spacing w:val="-3"/>
          <w:sz w:val="32"/>
          <w:szCs w:val="32"/>
        </w:rPr>
        <w:t>根据相对集中行政许可权改革要求，“医疗机构执业许可”（医疗机构诊疗项目增设）事项的市级业务主管部门为市卫生健康委。收到提案后，我们第一时间对接市卫生健康委及区县、开发区行政审批部门，了解相关审批政策情况。据了解，“医疗机构执业许可”涉及的全科增设业务，在全市范围内受理范围和审批标准一致，具体办事指南信息可在“陕西省政务服务网”进行查阅（</w:t>
      </w:r>
      <w:r>
        <w:rPr>
          <w:rFonts w:hint="eastAsia" w:ascii="楷体_GB2312" w:eastAsia="楷体_GB2312"/>
          <w:color w:val="000000" w:themeColor="text1"/>
          <w:spacing w:val="-3"/>
          <w:sz w:val="32"/>
          <w:szCs w:val="32"/>
        </w:rPr>
        <w:t>该事项办事指南网址</w:t>
      </w:r>
      <w:r>
        <w:rPr>
          <w:rFonts w:hint="eastAsia" w:ascii="楷体_GB2312" w:eastAsia="楷体_GB2312"/>
          <w:color w:val="000000" w:themeColor="text1"/>
          <w:spacing w:val="-3"/>
          <w:sz w:val="32"/>
          <w:szCs w:val="32"/>
          <w:lang w:eastAsia="zh-CN"/>
        </w:rPr>
        <w:t>：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https://zwfw.shaanxi.gov.cn/sx/icity/proinfo/unitsearch?id=c413e778dbd6733cb40cda01a2ac6ad5）。结合您提出的建议，针对此类问题，我们将配合市卫生健康委进一步强化审批政策宣传解读，推动相关审批事项在全市范围内受理审批标准规范统一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80" w:lineRule="exact"/>
        <w:ind w:firstLine="640"/>
        <w:contextualSpacing/>
        <w:textAlignment w:val="auto"/>
        <w:rPr>
          <w:rFonts w:ascii="黑体" w:hAnsi="黑体" w:eastAsia="黑体"/>
          <w:color w:val="000000" w:themeColor="text1"/>
          <w:spacing w:val="-3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pacing w:val="-3"/>
          <w:sz w:val="32"/>
          <w:szCs w:val="32"/>
        </w:rPr>
        <w:t>三、长安区相关业务情况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80" w:lineRule="exact"/>
        <w:ind w:firstLine="640"/>
        <w:contextualSpacing/>
        <w:textAlignment w:val="auto"/>
        <w:rPr>
          <w:rFonts w:eastAsia="仿宋_GB2312"/>
          <w:color w:val="000000" w:themeColor="text1"/>
          <w:spacing w:val="-3"/>
          <w:sz w:val="32"/>
          <w:szCs w:val="32"/>
        </w:rPr>
      </w:pPr>
      <w:r>
        <w:rPr>
          <w:rFonts w:hint="eastAsia" w:eastAsia="仿宋_GB2312"/>
          <w:color w:val="000000" w:themeColor="text1"/>
          <w:spacing w:val="-3"/>
          <w:sz w:val="32"/>
          <w:szCs w:val="32"/>
        </w:rPr>
        <w:t>经对接长安区行政审批局，</w:t>
      </w:r>
      <w:r>
        <w:rPr>
          <w:rFonts w:eastAsia="仿宋_GB2312"/>
          <w:color w:val="000000" w:themeColor="text1"/>
          <w:spacing w:val="-3"/>
          <w:sz w:val="32"/>
          <w:szCs w:val="32"/>
        </w:rPr>
        <w:t>自2023年1月28日起，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长安区将“医疗机构执业许可”事项由卫生健康部门划转至行政审批部门实施。针对您提出的“诊疗科目增设不能受理的问题”，长安区行政审批局</w:t>
      </w:r>
      <w:r>
        <w:rPr>
          <w:rFonts w:hint="eastAsia" w:ascii="楷体_GB2312" w:eastAsia="楷体_GB2312"/>
          <w:color w:val="000000" w:themeColor="text1"/>
          <w:spacing w:val="-3"/>
          <w:sz w:val="32"/>
          <w:szCs w:val="32"/>
        </w:rPr>
        <w:t>（联系人：田晓艳 13720525065）</w:t>
      </w:r>
      <w:r>
        <w:rPr>
          <w:rFonts w:hint="eastAsia" w:eastAsia="仿宋_GB2312"/>
          <w:color w:val="000000" w:themeColor="text1"/>
          <w:spacing w:val="-3"/>
          <w:sz w:val="32"/>
          <w:szCs w:val="32"/>
        </w:rPr>
        <w:t>反馈，按照统一的审批标准，目前该项业务可以正常受理。下一步将严格按照法律法规规定，为有办理需求的医疗机构提供优质高效服务。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80" w:lineRule="exact"/>
        <w:ind w:firstLine="628" w:firstLineChars="200"/>
        <w:contextualSpacing/>
        <w:textAlignment w:val="auto"/>
        <w:rPr>
          <w:rFonts w:eastAsia="仿宋_GB2312"/>
          <w:color w:val="000000" w:themeColor="text1"/>
          <w:spacing w:val="-3"/>
          <w:sz w:val="32"/>
          <w:szCs w:val="32"/>
        </w:rPr>
      </w:pPr>
      <w:r>
        <w:rPr>
          <w:rFonts w:hint="eastAsia" w:eastAsia="仿宋_GB2312"/>
          <w:color w:val="000000" w:themeColor="text1"/>
          <w:spacing w:val="-3"/>
          <w:sz w:val="32"/>
          <w:szCs w:val="32"/>
        </w:rPr>
        <w:t>特此函复。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ind w:firstLine="640"/>
        <w:contextualSpacing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西安市行政审批服务局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年5月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76" w:lineRule="exact"/>
        <w:ind w:firstLine="640" w:firstLineChars="200"/>
        <w:jc w:val="both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康伟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867850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66  15114898341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76" w:lineRule="exact"/>
        <w:contextualSpacing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6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抄送：市政府办公厅。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701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294" w:rightChars="140"/>
      <w:jc w:val="right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72" w:wrap="around" w:vAnchor="text" w:hAnchor="margin" w:xAlign="outside" w:yAlign="top"/>
      <w:ind w:left="349" w:leftChars="166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20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U2ZGE2ZTZhZTQwN2FlNDY2NWY3Mjk1MDNjNzFiMWUifQ=="/>
  </w:docVars>
  <w:rsids>
    <w:rsidRoot w:val="006B6C06"/>
    <w:rsid w:val="00101B3E"/>
    <w:rsid w:val="001340FE"/>
    <w:rsid w:val="00155FE2"/>
    <w:rsid w:val="00175F0D"/>
    <w:rsid w:val="00181DA7"/>
    <w:rsid w:val="00320785"/>
    <w:rsid w:val="00335B5A"/>
    <w:rsid w:val="003420B6"/>
    <w:rsid w:val="003E6906"/>
    <w:rsid w:val="003F7462"/>
    <w:rsid w:val="00421D1A"/>
    <w:rsid w:val="005467DF"/>
    <w:rsid w:val="005D43BA"/>
    <w:rsid w:val="00600D3B"/>
    <w:rsid w:val="006A0B6A"/>
    <w:rsid w:val="006B6C06"/>
    <w:rsid w:val="006D30E5"/>
    <w:rsid w:val="006E247D"/>
    <w:rsid w:val="006F148D"/>
    <w:rsid w:val="0071714E"/>
    <w:rsid w:val="007670F2"/>
    <w:rsid w:val="008867D0"/>
    <w:rsid w:val="00B801D0"/>
    <w:rsid w:val="00CB58A6"/>
    <w:rsid w:val="0228587E"/>
    <w:rsid w:val="04B8274F"/>
    <w:rsid w:val="065E4C7F"/>
    <w:rsid w:val="0B9A2BAF"/>
    <w:rsid w:val="0F4672D5"/>
    <w:rsid w:val="141C5E0E"/>
    <w:rsid w:val="152F6116"/>
    <w:rsid w:val="18FA5D17"/>
    <w:rsid w:val="197B64F2"/>
    <w:rsid w:val="1A552D92"/>
    <w:rsid w:val="1BE30D1E"/>
    <w:rsid w:val="1C660AEC"/>
    <w:rsid w:val="205D4B50"/>
    <w:rsid w:val="242332EA"/>
    <w:rsid w:val="245610B1"/>
    <w:rsid w:val="283A4072"/>
    <w:rsid w:val="28891C2F"/>
    <w:rsid w:val="2A1A326A"/>
    <w:rsid w:val="2C6617BE"/>
    <w:rsid w:val="2CB35427"/>
    <w:rsid w:val="334D0383"/>
    <w:rsid w:val="35F5DE13"/>
    <w:rsid w:val="391F4ACD"/>
    <w:rsid w:val="3DDA6CB7"/>
    <w:rsid w:val="3E715BD6"/>
    <w:rsid w:val="43566DE0"/>
    <w:rsid w:val="45C46C84"/>
    <w:rsid w:val="46F26E20"/>
    <w:rsid w:val="477609F6"/>
    <w:rsid w:val="48D569F9"/>
    <w:rsid w:val="4B242B68"/>
    <w:rsid w:val="55440E0A"/>
    <w:rsid w:val="55E75DF4"/>
    <w:rsid w:val="5B3E2665"/>
    <w:rsid w:val="5B687259"/>
    <w:rsid w:val="5CA25033"/>
    <w:rsid w:val="5D3513BC"/>
    <w:rsid w:val="5E457D25"/>
    <w:rsid w:val="5F353888"/>
    <w:rsid w:val="5F736A66"/>
    <w:rsid w:val="607448F1"/>
    <w:rsid w:val="60D0386E"/>
    <w:rsid w:val="62B62F9F"/>
    <w:rsid w:val="6ABD3BEF"/>
    <w:rsid w:val="6D23211D"/>
    <w:rsid w:val="6E1A6AD8"/>
    <w:rsid w:val="740B002F"/>
    <w:rsid w:val="75DD3E58"/>
    <w:rsid w:val="76895D1C"/>
    <w:rsid w:val="79BB7119"/>
    <w:rsid w:val="79E82E84"/>
    <w:rsid w:val="7A3902E6"/>
    <w:rsid w:val="7F5854D0"/>
    <w:rsid w:val="7F9D6C28"/>
    <w:rsid w:val="F7CFD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Closing"/>
    <w:basedOn w:val="1"/>
    <w:uiPriority w:val="0"/>
    <w:pPr>
      <w:ind w:left="100" w:leftChars="2100"/>
    </w:pPr>
    <w:rPr>
      <w:rFonts w:ascii="仿宋_GB2312" w:hAnsi="Calibri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935</Words>
  <Characters>1072</Characters>
  <Lines>7</Lines>
  <Paragraphs>2</Paragraphs>
  <TotalTime>26</TotalTime>
  <ScaleCrop>false</ScaleCrop>
  <LinksUpToDate>false</LinksUpToDate>
  <CharactersWithSpaces>1153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2023-05-10T06:23:00Z</dcterms:created>
  <dc:creator>Administrator</dc:creator>
  <cp:lastModifiedBy>Administrator</cp:lastModifiedBy>
  <cp:lastPrinted>2023-05-19T06:58:53Z</cp:lastPrinted>
  <dcterms:modified xsi:type="dcterms:W3CDTF">2023-05-19T07:27:09Z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33A5EE88F43C4C7B9DB77491AF99F6A4</vt:lpwstr>
  </property>
</Properties>
</file>