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西安市第一批“容缺受理”事项清单</w:t>
      </w:r>
    </w:p>
    <w:p>
      <w:pPr>
        <w:pStyle w:val="3"/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2910"/>
        <w:gridCol w:w="1252"/>
        <w:gridCol w:w="833"/>
        <w:gridCol w:w="1125"/>
        <w:gridCol w:w="4320"/>
        <w:gridCol w:w="1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事项名称（实施清单）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行使层级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事项  类型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容缺办理的材料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实施方式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从事包装装潢印刷品和其他印刷品印刷企业设立审批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市新闻出版局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企业承印验证、登记、保管、交付、销毁等管理制度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单位内部设立印刷厂登记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市新闻出版局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印刷法规培训合格证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从事其他印刷品印刷经营活动企业的设立审批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市新闻出版局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印刷法规培训合格证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三级（含）以上网络安全等级保护备案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市公安局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其他行政权力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1.系统安全保护设施设计实施方案或者改建实施方案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2.系统使用的信息安全产品清单及其认证、销售许可证明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3.主管部门审核批准信息系统安全保护等级的意见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4.系统安全组织机构和管理制度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5.系统拓扑结构及说明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6.测评后符合系统安全保护等级的技术检测评估报告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基金会原始基金数额变更登记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民办非企业单位业务范围变更登记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民办非企业单位注销登记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民办非企业单位名称变更登记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基金会注销登记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基金会名称变更登记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社会团体业务主管单位变更登记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基金会业务范围变更登记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社会团体住所变更登记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民办非企业单位开办资金变更登记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社会团体注册资金变更登记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民办非企业单位住所变更登记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民办非企业单位业务主管单位变更登记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社会团体注销登记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社会团体业务范围变更登记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社会团体名称变更登记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民办非企业单位法定代表人变更登记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基金会住所变更登记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社会团体法定代表人变更登记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基金会法定代表人变更登记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基金会业务主管单位变更登记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基金会登记证书换发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公共服务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民办非企业单位登记证书换发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公共服务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社会团体登记证书换发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公共服务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社会团体慈善组织认定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行政确认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社会团体法人登记证书（正副本）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基金会慈善组织认定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行政确认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基金会法人登记证书（正副本）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民办非企业单位慈善组织认定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市民政局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行政确认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民办非企业单位登记证书（正副本）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劳务派遣经营许可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市人社局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1.营业执照或企业名称预先核准通知书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2.法定代表人身份证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劳务派遣经营变更许可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市人社局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1.营业执照或企业名称预先核准通知书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2.法定代表人身份证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医疗废物集中处置经营许可证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1.环境影响评价文件及批复                      2.突发环境污染事故应急预案备案文件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3.企业营业执照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变更医疗废物集中处置经营许可证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1.法定代表人身份证明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2.企业营业执照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废弃电器电子产品处理企业资格证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1.法定代表人身份证明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2.企业营业执照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3.环保竣工验收文件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变更废弃电器电子产品处理企业资格证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1.法定代表人身份证明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2.企业营业执照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江河、湖泊新建、改建或者扩大排污口审核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陕西省企业投资项目备案确认书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重新申领销售类辐射安全许可证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许可证正副本原件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重新申领非销售类辐射安全许可证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许可证正副本原件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instrText xml:space="preserve"> HYPERLINK "https://zwfw.xa.gov.cn/frbs/abm/ssthjj052f/1580499831430959106.html" \o "https://zwfw.xa.gov.cn/frbs/abm/ssthjj052f/1580499831430959106.html" </w:instrTex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t>变更非销售类辐射安全许可证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许可证正副本原件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变更销售类辐射安全许可证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许可证正副本原件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注销非销售类辐射安全许可证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许可证正副本原件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注销销售类辐射安全许可证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许可证正副本原件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销售类辐射安全许可证延续申请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许可证正副本原件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非销售类辐射安全许可证延续申请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许可证正副本原件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变更医疗废物集中处置经营许可证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许可证正副本原件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变更废弃电器电子产品处理企业资格证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市生态环境局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许可证正副本原件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燃气燃烧器具安装维修许可（新办）</w:t>
            </w:r>
          </w:p>
        </w:tc>
        <w:tc>
          <w:tcPr>
            <w:tcW w:w="125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市城管局</w:t>
            </w:r>
          </w:p>
        </w:tc>
        <w:tc>
          <w:tcPr>
            <w:tcW w:w="8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维修管理制度 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管理制度 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承诺时间前补齐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燃气经营许可证核发(管道燃气)</w:t>
            </w:r>
          </w:p>
        </w:tc>
        <w:tc>
          <w:tcPr>
            <w:tcW w:w="125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市城管局</w:t>
            </w:r>
          </w:p>
        </w:tc>
        <w:tc>
          <w:tcPr>
            <w:tcW w:w="8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安全管理规章制度 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1.企业经营方案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2.资本结构和股权情况 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承诺时间前补齐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2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从事城市生活垃圾（含粪便）经营性处理服务审批--一般流程</w:t>
            </w:r>
          </w:p>
        </w:tc>
        <w:tc>
          <w:tcPr>
            <w:tcW w:w="125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市城管局</w:t>
            </w:r>
          </w:p>
        </w:tc>
        <w:tc>
          <w:tcPr>
            <w:tcW w:w="8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1.主要技术方案及检测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2.控制污染和突发事件的预案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3.环保验收报告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内部管理制度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承诺时间前补齐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城市建筑垃圾处置核准(运输)（新办）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市城管局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运输车辆详单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城市建筑垃圾处置核准(运输)（续办）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市城管局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运输车辆详单                       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变更过户、报废、遗失建筑垃圾运输车辆或《道路运输经营许可证》和所属运输车辆《车辆运营证》登记事项发生变更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市城管局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西安市建筑垃圾处置（运输）许可证       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改变绿化规划、绿化用地的使用性质审批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市城管局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现场照片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临时占用城市绿化用地审批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市城管局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现场照片                       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砍伐城市树木审批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市城管局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现场照片      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建设项目绿化设计方案审查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市城管局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区县级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公共服务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不动产权证书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承诺时间前补齐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水上水下活动许可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市交通局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1.委托人授权委托书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2.法定代表人身份证明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公路超限运输许可（市内）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市交通局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1.授权委托书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2.经办人身份证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客运班线设立延续经营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市交通局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运输服务质量承诺书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网络预约出租汽车经营许可（新办）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市交通局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安全生产管理制度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网络预约出租汽车经营许可（换发）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市交通局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安全生产管理制度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省内水路运输经营许可（新办）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市交通局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公司章程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危险品罐式货车、长管拖车、低温拖车、半挂车《道路运输证》配发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市交通局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车辆产权证书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危险品牵引车、厢式货车、栏板货车《道路运输证》配发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市交通局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车辆产权证书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非主要农作物种子生产经营许可证核发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市农业农村局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1.种子检验、加工等设备清单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2.购置发票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主要农作物常规种子生产经营许可证核发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市农业农村局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1.种子检验、加工等设备清单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2.购置发票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医师首次注册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市卫健委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医师资格证书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医师变更注册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市卫健委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医师资格证书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医师重新注册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市卫健委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医师资格证书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医师注销注册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市卫健委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医师资格证书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医师多机构备案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市卫健委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医师资格证书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医师执业证书补发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市卫健委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医师资格证书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生活饮用水供水单位卫生许可（新办）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市卫健委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生活饮用水安全卫生管理制度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涉及饮用水卫生安全产品卫生许可（国产）新办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市卫健委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企业标准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涉及饮用水卫生安全产品卫生许可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（国产）变更-实际生产企业变更、生产地变更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市卫健委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企业标准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公共场所卫生许可（新办）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市卫健委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sz w:val="22"/>
                <w:szCs w:val="22"/>
              </w:rPr>
              <w:t>1.集中空调检测报告</w:t>
            </w:r>
            <w:r>
              <w:rPr>
                <w:rStyle w:val="12"/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22"/>
                <w:szCs w:val="22"/>
              </w:rPr>
              <w:t>2.健康合格证</w:t>
            </w:r>
            <w:r>
              <w:rPr>
                <w:rStyle w:val="12"/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22"/>
                <w:szCs w:val="22"/>
              </w:rPr>
              <w:t>3.从业人员（包括临时工）的花名册</w:t>
            </w:r>
            <w:r>
              <w:rPr>
                <w:rStyle w:val="12"/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22"/>
                <w:szCs w:val="22"/>
              </w:rPr>
              <w:t>4.公共场所卫生管理制度</w:t>
            </w:r>
            <w:r>
              <w:rPr>
                <w:rStyle w:val="12"/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sz w:val="22"/>
                <w:szCs w:val="22"/>
              </w:rPr>
              <w:t>5.卫生检测报告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第二类精神药品零售业务审批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市市场监管局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申请材料真实性自我保证声明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麻醉药品和第一类精神药品运输证明核发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市市场监管局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药品生产许可证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免于提交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人民防空工程质量监督手续办理（可以与施工许可证合并办理）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市人防办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其他行政权力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1.陕西省房屋建筑工程设计文件施工图联合审查报告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2.人防工程设计变更及审查答复意见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3.人防工程建筑平面图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4.CAD电子版光盘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签发原产地证书</w:t>
            </w:r>
          </w:p>
        </w:tc>
        <w:tc>
          <w:tcPr>
            <w:tcW w:w="1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市贸促会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市级</w:t>
            </w:r>
          </w:p>
        </w:tc>
        <w:tc>
          <w:tcPr>
            <w:tcW w:w="11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公共服务</w:t>
            </w:r>
          </w:p>
        </w:tc>
        <w:tc>
          <w:tcPr>
            <w:tcW w:w="4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产品出口报关单</w:t>
            </w:r>
          </w:p>
        </w:tc>
        <w:tc>
          <w:tcPr>
            <w:tcW w:w="16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发放许可证（文件）前补齐</w:t>
            </w:r>
          </w:p>
        </w:tc>
      </w:tr>
    </w:tbl>
    <w:p/>
    <w:p>
      <w:pPr>
        <w:spacing w:line="220" w:lineRule="atLeast"/>
      </w:pPr>
    </w:p>
    <w:sectPr>
      <w:footerReference r:id="rId6" w:type="first"/>
      <w:headerReference r:id="rId5" w:type="default"/>
      <w:pgSz w:w="16838" w:h="11906" w:orient="landscape"/>
      <w:pgMar w:top="1531" w:right="2098" w:bottom="1531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U2ZGE2ZTZhZTQwN2FlNDY2NWY3Mjk1MDNjNzFiMWUifQ=="/>
  </w:docVars>
  <w:rsids>
    <w:rsidRoot w:val="00D31D50"/>
    <w:rsid w:val="00087A12"/>
    <w:rsid w:val="00323B43"/>
    <w:rsid w:val="003D37D8"/>
    <w:rsid w:val="00426133"/>
    <w:rsid w:val="004358AB"/>
    <w:rsid w:val="00472671"/>
    <w:rsid w:val="006600EE"/>
    <w:rsid w:val="008B7726"/>
    <w:rsid w:val="009C1A0C"/>
    <w:rsid w:val="00B14345"/>
    <w:rsid w:val="00B775E2"/>
    <w:rsid w:val="00D31D50"/>
    <w:rsid w:val="00F870ED"/>
    <w:rsid w:val="0A420ED6"/>
    <w:rsid w:val="11C41169"/>
    <w:rsid w:val="16D220BF"/>
    <w:rsid w:val="194B1CB9"/>
    <w:rsid w:val="25CA0988"/>
    <w:rsid w:val="3FB02639"/>
    <w:rsid w:val="48D933F0"/>
    <w:rsid w:val="5E0010A7"/>
    <w:rsid w:val="7A80073F"/>
    <w:rsid w:val="7BA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cs="Times New Roman"/>
      <w:kern w:val="2"/>
      <w:sz w:val="21"/>
      <w:szCs w:val="24"/>
    </w:rPr>
  </w:style>
  <w:style w:type="paragraph" w:styleId="3">
    <w:name w:val="Body Text"/>
    <w:basedOn w:val="1"/>
    <w:next w:val="1"/>
    <w:link w:val="13"/>
    <w:unhideWhenUsed/>
    <w:qFormat/>
    <w:uiPriority w:val="99"/>
    <w:pPr>
      <w:widowControl w:val="0"/>
      <w:adjustRightInd/>
      <w:snapToGrid/>
      <w:spacing w:after="120"/>
      <w:jc w:val="both"/>
    </w:pPr>
    <w:rPr>
      <w:rFonts w:ascii="Calibri" w:hAnsi="Calibri" w:cs="Times New Roman"/>
      <w:kern w:val="2"/>
      <w:sz w:val="21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ascii="Calibri" w:hAnsi="Calibri" w:cs="Times New Roman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正文文本 Char"/>
    <w:basedOn w:val="8"/>
    <w:link w:val="3"/>
    <w:qFormat/>
    <w:uiPriority w:val="99"/>
    <w:rPr>
      <w:rFonts w:ascii="Calibri" w:hAnsi="Calibri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4655</Words>
  <Characters>4784</Characters>
  <Lines>40</Lines>
  <Paragraphs>11</Paragraphs>
  <TotalTime>4</TotalTime>
  <ScaleCrop>false</ScaleCrop>
  <LinksUpToDate>false</LinksUpToDate>
  <CharactersWithSpaces>4885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2023-05-26T08:14:14Z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DD66D79150114CF2B573129A8544C696_12</vt:lpwstr>
  </property>
</Properties>
</file>