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right="23" w:rightChars="11"/>
        <w:jc w:val="right"/>
        <w:rPr>
          <w:rFonts w:eastAsia="仿宋_GB2312" w:cs="仿宋_GB2312"/>
          <w:szCs w:val="21"/>
        </w:rPr>
      </w:pPr>
      <w:r>
        <w:rPr>
          <w:rFonts w:hint="eastAsia" w:eastAsia="仿宋_GB2312"/>
          <w:sz w:val="32"/>
          <w:szCs w:val="32"/>
        </w:rPr>
        <w:t>类别：</w:t>
      </w:r>
      <w:r>
        <w:rPr>
          <w:rFonts w:hint="eastAsia" w:eastAsia="仿宋_GB2312" w:cs="仿宋_GB2312"/>
          <w:sz w:val="32"/>
          <w:szCs w:val="32"/>
        </w:rPr>
        <w:t>B</w:t>
      </w:r>
    </w:p>
    <w:p>
      <w:pPr>
        <w:pStyle w:val="2"/>
      </w:pPr>
    </w:p>
    <w:p>
      <w:pPr>
        <w:adjustRightInd w:val="0"/>
        <w:snapToGrid w:val="0"/>
        <w:spacing w:line="760" w:lineRule="exact"/>
        <w:jc w:val="center"/>
        <w:rPr>
          <w:rFonts w:ascii="方正小标宋简体" w:eastAsia="方正小标宋简体"/>
          <w:color w:val="FF0000"/>
          <w:w w:val="90"/>
          <w:kern w:val="0"/>
          <w:sz w:val="72"/>
          <w:szCs w:val="72"/>
        </w:rPr>
      </w:pPr>
      <w:r>
        <w:rPr>
          <w:rFonts w:hint="eastAsia" w:ascii="方正小标宋简体" w:eastAsia="方正小标宋简体"/>
          <w:color w:val="FF0000"/>
          <w:spacing w:val="60"/>
          <w:w w:val="90"/>
          <w:kern w:val="0"/>
          <w:sz w:val="72"/>
          <w:szCs w:val="72"/>
        </w:rPr>
        <w:t>西安市行政审批服务</w:t>
      </w:r>
      <w:r>
        <w:rPr>
          <w:rFonts w:hint="eastAsia" w:ascii="方正小标宋简体" w:eastAsia="方正小标宋简体"/>
          <w:color w:val="FF0000"/>
          <w:w w:val="90"/>
          <w:kern w:val="0"/>
          <w:sz w:val="72"/>
          <w:szCs w:val="72"/>
        </w:rPr>
        <w:t>局</w:t>
      </w:r>
    </w:p>
    <w:p>
      <w:pPr>
        <w:pStyle w:val="5"/>
        <w:tabs>
          <w:tab w:val="left" w:pos="9638"/>
          <w:tab w:val="clear" w:pos="8244"/>
        </w:tabs>
        <w:wordWrap w:val="0"/>
        <w:spacing w:line="576" w:lineRule="exact"/>
        <w:jc w:val="right"/>
        <w:rPr>
          <w:rFonts w:ascii="方正小标宋简体" w:eastAsia="仿宋_GB2312"/>
          <w:color w:val="FF0000"/>
          <w:w w:val="90"/>
          <w:sz w:val="72"/>
          <w:szCs w:val="72"/>
        </w:rPr>
      </w:pPr>
      <w:r>
        <w:rPr>
          <w:rFonts w:hint="eastAsia" w:ascii="Times New Roman" w:hAnsi="Times New Roman" w:eastAsia="仿宋_GB2312"/>
          <w:color w:val="000000"/>
          <w:sz w:val="32"/>
          <w:szCs w:val="32"/>
        </w:rPr>
        <w:t xml:space="preserve">  签发人：陈晓军</w:t>
      </w:r>
    </w:p>
    <w:p>
      <w:pPr>
        <w:spacing w:line="300" w:lineRule="exact"/>
        <w:jc w:val="right"/>
        <w:rPr>
          <w:rFonts w:eastAsia="仿宋_GB2312"/>
          <w:color w:val="000000"/>
          <w:sz w:val="32"/>
          <w:szCs w:val="32"/>
        </w:rPr>
      </w:pPr>
      <w:r>
        <w:rPr>
          <w:rFonts w:ascii="方正小标宋简体" w:eastAsia="方正小标宋简体"/>
          <w:color w:val="FF0000"/>
          <w:spacing w:val="40"/>
          <w:sz w:val="72"/>
        </w:rPr>
        <mc:AlternateContent>
          <mc:Choice Requires="wpg">
            <w:drawing>
              <wp:anchor distT="0" distB="0" distL="114300" distR="114300" simplePos="0" relativeHeight="251659264" behindDoc="0" locked="0" layoutInCell="1" allowOverlap="1">
                <wp:simplePos x="0" y="0"/>
                <wp:positionH relativeFrom="column">
                  <wp:posOffset>-252095</wp:posOffset>
                </wp:positionH>
                <wp:positionV relativeFrom="paragraph">
                  <wp:posOffset>157480</wp:posOffset>
                </wp:positionV>
                <wp:extent cx="6120130" cy="8221345"/>
                <wp:effectExtent l="0" t="28575" r="13970" b="36830"/>
                <wp:wrapNone/>
                <wp:docPr id="8" name="组合 4"/>
                <wp:cNvGraphicFramePr/>
                <a:graphic xmlns:a="http://schemas.openxmlformats.org/drawingml/2006/main">
                  <a:graphicData uri="http://schemas.microsoft.com/office/word/2010/wordprocessingGroup">
                    <wpg:wgp>
                      <wpg:cNvGrpSpPr/>
                      <wpg:grpSpPr>
                        <a:xfrm>
                          <a:off x="0" y="0"/>
                          <a:ext cx="6120130" cy="8221345"/>
                          <a:chOff x="1134" y="2709"/>
                          <a:chExt cx="9638" cy="12947"/>
                        </a:xfrm>
                        <a:effectLst/>
                      </wpg:grpSpPr>
                      <wps:wsp>
                        <wps:cNvPr id="6" name="直接连接符 6"/>
                        <wps:cNvCnPr/>
                        <wps:spPr>
                          <a:xfrm>
                            <a:off x="1134" y="2709"/>
                            <a:ext cx="9638" cy="0"/>
                          </a:xfrm>
                          <a:prstGeom prst="line">
                            <a:avLst/>
                          </a:prstGeom>
                          <a:ln w="57150" cap="flat" cmpd="thickThin">
                            <a:solidFill>
                              <a:srgbClr val="FF0000"/>
                            </a:solidFill>
                            <a:prstDash val="solid"/>
                            <a:headEnd type="none" w="med" len="med"/>
                            <a:tailEnd type="none" w="med" len="med"/>
                          </a:ln>
                          <a:effectLst/>
                        </wps:spPr>
                        <wps:bodyPr upright="1"/>
                      </wps:wsp>
                      <wps:wsp>
                        <wps:cNvPr id="7" name="直接连接符 7"/>
                        <wps:cNvCnPr/>
                        <wps:spPr>
                          <a:xfrm>
                            <a:off x="1134" y="15656"/>
                            <a:ext cx="9638" cy="0"/>
                          </a:xfrm>
                          <a:prstGeom prst="line">
                            <a:avLst/>
                          </a:prstGeom>
                          <a:ln w="57150" cap="flat" cmpd="thinThick">
                            <a:solidFill>
                              <a:srgbClr val="FF0000"/>
                            </a:solidFill>
                            <a:prstDash val="solid"/>
                            <a:headEnd type="none" w="med" len="med"/>
                            <a:tailEnd type="none" w="med" len="med"/>
                          </a:ln>
                          <a:effectLst/>
                        </wps:spPr>
                        <wps:bodyPr upright="1"/>
                      </wps:wsp>
                    </wpg:wgp>
                  </a:graphicData>
                </a:graphic>
              </wp:anchor>
            </w:drawing>
          </mc:Choice>
          <mc:Fallback>
            <w:pict>
              <v:group id="组合 4" o:spid="_x0000_s1026" o:spt="203" style="position:absolute;left:0pt;margin-left:-19.85pt;margin-top:12.4pt;height:647.35pt;width:481.9pt;z-index:251659264;mso-width-relative:page;mso-height-relative:page;" coordorigin="1134,2709" coordsize="9638,12947" o:gfxdata="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gMRjV2wAAAAsBAAAPAAAAAAAAAAEAIAAAACIAAABkcnMvZG93&#10;bnJldi54bWxQSwECFAAUAAAACACHTuJAVTzS4agCAABbBwAADgAAAAAAAAABACAAAAAqAQAAZHJz&#10;L2Uyb0RvYy54bWxQSwUGAAAAAAYABgBZAQAARAYAAAAA&#10;">
                <o:lock v:ext="edit" aspectratio="f"/>
                <v:line id="_x0000_s1026" o:spid="_x0000_s1026" o:spt="20" style="position:absolute;left:1134;top:2709;height:0;width:9638;" filled="f" stroked="t" coordsize="21600,21600" o:gfxdata="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XCIbsAAADa&#10;AAAADwAAAAAAAAABACAAAAAiAAAAZHJzL2Rvd25yZXYueG1sUEsBAhQAFAAAAAgAh07iQDMvBZ47&#10;AAAAOQAAABAAAAAAAAAAAQAgAAAACgEAAGRycy9zaGFwZXhtbC54bWxQSwUGAAAAAAYABgBbAQAA&#10;tAMAAAAA&#10;">
                  <v:fill on="f" focussize="0,0"/>
                  <v:stroke weight="4.5pt" color="#FF0000" linestyle="thickThin" joinstyle="round"/>
                  <v:imagedata o:title=""/>
                  <o:lock v:ext="edit" aspectratio="f"/>
                </v:line>
                <v:line id="_x0000_s1026" o:spid="_x0000_s1026" o:spt="20" style="position:absolute;left:1134;top:15656;height:0;width:9638;" filled="f" stroked="t" coordsize="21600,21600" o:gfxdata="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oG3b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group>
            </w:pict>
          </mc:Fallback>
        </mc:AlternateContent>
      </w:r>
    </w:p>
    <w:p>
      <w:pPr>
        <w:spacing w:line="576" w:lineRule="exact"/>
        <w:jc w:val="right"/>
        <w:rPr>
          <w:rFonts w:eastAsia="仿宋_GB2312"/>
          <w:color w:val="000000"/>
          <w:sz w:val="32"/>
          <w:szCs w:val="32"/>
        </w:rPr>
      </w:pPr>
      <w:r>
        <w:rPr>
          <w:rFonts w:hint="eastAsia" w:ascii="仿宋_GB2312" w:eastAsia="仿宋_GB2312"/>
          <w:sz w:val="32"/>
          <w:szCs w:val="32"/>
        </w:rPr>
        <w:t>市审批</w:t>
      </w:r>
      <w:r>
        <w:rPr>
          <w:rFonts w:eastAsia="仿宋_GB2312"/>
          <w:color w:val="000000"/>
          <w:sz w:val="32"/>
          <w:szCs w:val="32"/>
        </w:rPr>
        <w:t>函</w:t>
      </w:r>
      <w:r>
        <w:rPr>
          <w:rFonts w:hint="eastAsia" w:eastAsia="仿宋_GB2312"/>
          <w:sz w:val="32"/>
          <w:szCs w:val="32"/>
        </w:rPr>
        <w:t>〔2022〕11</w:t>
      </w:r>
      <w:r>
        <w:rPr>
          <w:rFonts w:eastAsia="仿宋_GB2312"/>
          <w:color w:val="000000"/>
          <w:sz w:val="32"/>
          <w:szCs w:val="32"/>
        </w:rPr>
        <w:t>号</w:t>
      </w:r>
    </w:p>
    <w:p>
      <w:pPr>
        <w:spacing w:line="576" w:lineRule="exact"/>
        <w:jc w:val="center"/>
        <w:rPr>
          <w:rFonts w:ascii="方正小标宋简体" w:hAnsi="方正大标宋简体" w:eastAsia="方正小标宋简体" w:cs="方正大标宋简体"/>
          <w:sz w:val="44"/>
          <w:szCs w:val="44"/>
        </w:rPr>
      </w:pPr>
    </w:p>
    <w:p>
      <w:pPr>
        <w:spacing w:line="576" w:lineRule="exact"/>
        <w:jc w:val="center"/>
        <w:rPr>
          <w:rFonts w:ascii="方正小标宋简体" w:hAnsi="方正大标宋简体" w:eastAsia="方正小标宋简体" w:cs="方正大标宋简体"/>
          <w:sz w:val="44"/>
          <w:szCs w:val="44"/>
        </w:rPr>
      </w:pPr>
      <w:bookmarkStart w:id="0" w:name="_GoBack"/>
      <w:r>
        <w:rPr>
          <w:rFonts w:hint="eastAsia" w:ascii="方正小标宋简体" w:hAnsi="方正大标宋简体" w:eastAsia="方正小标宋简体" w:cs="方正大标宋简体"/>
          <w:sz w:val="44"/>
          <w:szCs w:val="44"/>
        </w:rPr>
        <w:t>对市政协十五届一次会议</w:t>
      </w:r>
    </w:p>
    <w:p>
      <w:pPr>
        <w:spacing w:line="576" w:lineRule="exac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第</w:t>
      </w:r>
      <w:r>
        <w:rPr>
          <w:rFonts w:hint="eastAsia" w:ascii="方正小标宋简体" w:hAnsi="方正小标宋简体" w:eastAsia="方正小标宋简体" w:cs="方正小标宋简体"/>
          <w:sz w:val="44"/>
          <w:szCs w:val="44"/>
        </w:rPr>
        <w:t>456</w:t>
      </w:r>
      <w:r>
        <w:rPr>
          <w:rFonts w:hint="eastAsia" w:ascii="方正小标宋简体" w:hAnsi="方正大标宋简体" w:eastAsia="方正小标宋简体" w:cs="方正大标宋简体"/>
          <w:sz w:val="44"/>
          <w:szCs w:val="44"/>
        </w:rPr>
        <w:t>号提案的复函</w:t>
      </w:r>
    </w:p>
    <w:bookmarkEnd w:id="0"/>
    <w:p>
      <w:pPr>
        <w:pStyle w:val="2"/>
        <w:spacing w:line="576" w:lineRule="exact"/>
        <w:ind w:firstLine="0" w:firstLineChars="0"/>
        <w:rPr>
          <w:rFonts w:hint="eastAsia" w:ascii="仿宋_GB2312" w:eastAsia="仿宋_GB2312"/>
          <w:sz w:val="32"/>
          <w:szCs w:val="32"/>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宋琦委员：</w:t>
      </w:r>
    </w:p>
    <w:p>
      <w:pPr>
        <w:overflowPunct w:val="0"/>
        <w:spacing w:line="576" w:lineRule="exact"/>
        <w:ind w:firstLine="640" w:firstLineChars="200"/>
        <w:rPr>
          <w:rFonts w:eastAsia="仿宋_GB2312"/>
          <w:sz w:val="32"/>
          <w:szCs w:val="32"/>
        </w:rPr>
      </w:pPr>
      <w:r>
        <w:rPr>
          <w:rFonts w:hint="eastAsia" w:ascii="仿宋_GB2312" w:hAnsi="仿宋_GB2312" w:eastAsia="仿宋_GB2312" w:cs="仿宋_GB2312"/>
          <w:sz w:val="32"/>
          <w:szCs w:val="32"/>
        </w:rPr>
        <w:t>感谢长期以来对我市行政审批和政务服务工作的关心支持，</w:t>
      </w:r>
      <w:r>
        <w:rPr>
          <w:rFonts w:hint="eastAsia" w:ascii="仿宋_GB2312" w:hAnsi="Calibri" w:eastAsia="仿宋_GB2312"/>
          <w:sz w:val="32"/>
          <w:szCs w:val="32"/>
        </w:rPr>
        <w:t>您在市政协十五届一次会议上提出的《关于统筹推进“数字政府”建设的建议》（第456号）收悉。收到提案后，我局组织相关处室进行了认真研究，</w:t>
      </w:r>
      <w:r>
        <w:rPr>
          <w:rFonts w:hint="eastAsia" w:eastAsia="仿宋_GB2312"/>
          <w:sz w:val="32"/>
          <w:szCs w:val="32"/>
        </w:rPr>
        <w:t>按照市大数据局、市行政审批局各自所属职责，市大数据局主要承担我市数字政府建设职能，市行政审批局主要承担我市政务服务职能，各自分工虽然不同，但业务却紧密联系，都是数字政府建设过程中的主要执行者。结合您提出的提案内容和市行政审批局工作职责，我们正在积极推进以下工作</w:t>
      </w:r>
      <w:r>
        <w:rPr>
          <w:rFonts w:hint="eastAsia" w:ascii="仿宋_GB2312" w:hAnsi="Calibri" w:eastAsia="仿宋_GB2312"/>
          <w:sz w:val="32"/>
          <w:szCs w:val="32"/>
        </w:rPr>
        <w:t>：</w:t>
      </w:r>
    </w:p>
    <w:p>
      <w:pPr>
        <w:overflowPunct w:val="0"/>
        <w:spacing w:line="576" w:lineRule="exact"/>
        <w:ind w:firstLine="640" w:firstLineChars="200"/>
        <w:rPr>
          <w:rFonts w:eastAsia="仿宋_GB2312"/>
          <w:sz w:val="32"/>
          <w:szCs w:val="32"/>
        </w:rPr>
      </w:pPr>
      <w:r>
        <w:rPr>
          <w:rFonts w:hint="eastAsia" w:ascii="黑体" w:hAnsi="黑体" w:eastAsia="黑体"/>
          <w:sz w:val="32"/>
          <w:szCs w:val="32"/>
        </w:rPr>
        <w:t>一、建设西安市一体化政务服务平台</w:t>
      </w:r>
    </w:p>
    <w:p>
      <w:pPr>
        <w:pStyle w:val="2"/>
        <w:spacing w:line="576" w:lineRule="exact"/>
        <w:ind w:firstLine="640"/>
        <w:rPr>
          <w:rFonts w:hint="eastAsia" w:eastAsia="仿宋_GB2312"/>
          <w:sz w:val="32"/>
          <w:szCs w:val="32"/>
        </w:rPr>
      </w:pPr>
      <w:r>
        <w:rPr>
          <w:rFonts w:hint="eastAsia"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458470</wp:posOffset>
                </wp:positionV>
                <wp:extent cx="6120130" cy="0"/>
                <wp:effectExtent l="0" t="28575" r="13970" b="28575"/>
                <wp:wrapNone/>
                <wp:docPr id="9"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55pt;margin-top:36.1pt;height:0pt;width:481.9pt;z-index:251660288;mso-width-relative:page;mso-height-relative:page;" filled="f" stroked="t" coordsize="21600,21600" o:gfxdata="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su7P1QAAAAkBAAAPAAAAAAAAAAEAIAAAACIAAABkcnMvZG93bnJl&#10;di54bWxQSwECFAAUAAAACACHTuJA/yE+LAACAAD5AwAADgAAAAAAAAABACAAAAAkAQAAZHJzL2Uy&#10;b0RvYy54bWxQSwUGAAAAAAYABgBZAQAAlgUAAAAA&#10;">
                <v:fill on="f" focussize="0,0"/>
                <v:stroke weight="4.5pt" color="#FF0000" linestyle="thickThin" joinstyle="round"/>
                <v:imagedata o:title=""/>
                <o:lock v:ext="edit" aspectratio="f"/>
              </v:line>
            </w:pict>
          </mc:Fallback>
        </mc:AlternateContent>
      </w:r>
      <w:r>
        <w:rPr>
          <w:rFonts w:hint="eastAsia" w:eastAsia="仿宋_GB2312"/>
          <w:sz w:val="32"/>
          <w:szCs w:val="32"/>
        </w:rPr>
        <w:t>为全面贯彻落实国务院关于“互联网+政务服务”工作部署，</w:t>
      </w:r>
    </w:p>
    <w:p>
      <w:pPr>
        <w:pStyle w:val="2"/>
        <w:spacing w:line="576" w:lineRule="exact"/>
        <w:ind w:firstLine="0" w:firstLineChars="0"/>
        <w:rPr>
          <w:rFonts w:hint="eastAsia" w:eastAsia="仿宋_GB2312"/>
          <w:sz w:val="32"/>
          <w:szCs w:val="32"/>
        </w:rPr>
      </w:pPr>
    </w:p>
    <w:p>
      <w:pPr>
        <w:pStyle w:val="2"/>
        <w:spacing w:line="576" w:lineRule="exact"/>
        <w:ind w:firstLine="0" w:firstLineChars="0"/>
        <w:rPr>
          <w:rFonts w:eastAsia="仿宋_GB2312"/>
          <w:sz w:val="32"/>
          <w:szCs w:val="32"/>
        </w:rPr>
      </w:pPr>
      <w:r>
        <w:rPr>
          <w:rFonts w:hint="eastAsia" w:eastAsia="仿宋_GB2312"/>
          <w:sz w:val="32"/>
          <w:szCs w:val="32"/>
        </w:rPr>
        <w:t>提升我市一体化政务服务能力，结合西安城市数字化转型实际，在今年的《政府工作报告》中已明确提出了建设西安市一体化政务服务平台，实现市级部门自建政务服务业务系统与市一体化政务服务平台深度融合，线上线下服务深度融合。全市政务服务资源统一向市一体化政务服务平台整合，实现“i西安”政务服务APP与陕西省一体化平台移动端“秦务员”政务服务资源同源发布、应上尽上。同时，深化应用“一件事一次办”、“跨区域通办”、“统一云踏勘”、“政策通”、“重点项目代办服务”、“电子监察”、“统一好差评”等系统，开展移动审批，探索实行智能审批、“一证通办”。目前，一体化政务服务平台建设项目可行性研究报告及设计方案已经通过专家评审，正按照计划有序推进。</w:t>
      </w:r>
    </w:p>
    <w:p>
      <w:pPr>
        <w:overflowPunct w:val="0"/>
        <w:spacing w:line="576" w:lineRule="exact"/>
        <w:ind w:firstLine="640" w:firstLineChars="200"/>
        <w:rPr>
          <w:rFonts w:ascii="黑体" w:hAnsi="黑体" w:eastAsia="黑体"/>
          <w:sz w:val="32"/>
          <w:szCs w:val="32"/>
        </w:rPr>
      </w:pPr>
      <w:r>
        <w:rPr>
          <w:rFonts w:hint="eastAsia" w:ascii="黑体" w:hAnsi="黑体" w:eastAsia="黑体"/>
          <w:sz w:val="32"/>
          <w:szCs w:val="32"/>
        </w:rPr>
        <w:t>二、构建科学合理的安全防范体系</w:t>
      </w:r>
    </w:p>
    <w:p>
      <w:pPr>
        <w:overflowPunct w:val="0"/>
        <w:spacing w:line="576" w:lineRule="exact"/>
        <w:ind w:firstLine="640" w:firstLineChars="200"/>
        <w:rPr>
          <w:rFonts w:eastAsia="仿宋_GB2312"/>
          <w:sz w:val="32"/>
          <w:szCs w:val="32"/>
        </w:rPr>
      </w:pPr>
      <w:r>
        <w:rPr>
          <w:rFonts w:hint="eastAsia" w:eastAsia="仿宋_GB2312"/>
          <w:sz w:val="32"/>
          <w:szCs w:val="32"/>
        </w:rPr>
        <w:t>市一体化政务服务平台</w:t>
      </w:r>
      <w:r>
        <w:rPr>
          <w:rFonts w:eastAsia="仿宋_GB2312"/>
          <w:sz w:val="32"/>
          <w:szCs w:val="32"/>
        </w:rPr>
        <w:t>将利用政务云平台统一提供的安全设备和安全服务，以及享有相应的安全保障体系</w:t>
      </w:r>
      <w:r>
        <w:rPr>
          <w:rFonts w:hint="eastAsia" w:eastAsia="仿宋_GB2312"/>
          <w:sz w:val="32"/>
          <w:szCs w:val="32"/>
        </w:rPr>
        <w:t>，</w:t>
      </w:r>
      <w:r>
        <w:rPr>
          <w:rFonts w:eastAsia="仿宋_GB2312"/>
          <w:sz w:val="32"/>
          <w:szCs w:val="32"/>
        </w:rPr>
        <w:t>从计算环境安全、安全区域边界、安全通信网络、安全管理中心和安全管理体系等方面提升安全防御能力。</w:t>
      </w:r>
      <w:r>
        <w:rPr>
          <w:rFonts w:hint="eastAsia" w:eastAsia="仿宋_GB2312"/>
          <w:sz w:val="32"/>
          <w:szCs w:val="32"/>
        </w:rPr>
        <w:t>平台所有业务系统将按照国家、陕西省、西安市所属行业颁布的相关法律法规和技术标准进行建设，</w:t>
      </w:r>
      <w:r>
        <w:rPr>
          <w:rFonts w:eastAsia="仿宋_GB2312"/>
          <w:sz w:val="32"/>
          <w:szCs w:val="32"/>
        </w:rPr>
        <w:t>保证网络环境下数据的安全，防止病毒入侵、非法访问、恶意更改毁坏，采取完备的数据保护和备份机制。为了防止非授权用户的非法入侵和授权用户的越权使用，系统</w:t>
      </w:r>
      <w:r>
        <w:rPr>
          <w:rFonts w:hint="eastAsia" w:eastAsia="仿宋_GB2312"/>
          <w:sz w:val="32"/>
          <w:szCs w:val="32"/>
        </w:rPr>
        <w:t>对</w:t>
      </w:r>
      <w:r>
        <w:rPr>
          <w:rFonts w:eastAsia="仿宋_GB2312"/>
          <w:sz w:val="32"/>
          <w:szCs w:val="32"/>
        </w:rPr>
        <w:t>各种级别的权限</w:t>
      </w:r>
      <w:r>
        <w:rPr>
          <w:rFonts w:hint="eastAsia" w:eastAsia="仿宋_GB2312"/>
          <w:sz w:val="32"/>
          <w:szCs w:val="32"/>
        </w:rPr>
        <w:t>进行</w:t>
      </w:r>
      <w:r>
        <w:rPr>
          <w:rFonts w:eastAsia="仿宋_GB2312"/>
          <w:sz w:val="32"/>
          <w:szCs w:val="32"/>
        </w:rPr>
        <w:t>控制，并具备审核功能，自动记录用户访问的情况和操作过程，以备日后查询。</w:t>
      </w:r>
    </w:p>
    <w:p>
      <w:pPr>
        <w:overflowPunct w:val="0"/>
        <w:spacing w:line="576" w:lineRule="exact"/>
        <w:ind w:firstLine="640" w:firstLineChars="200"/>
        <w:rPr>
          <w:rFonts w:ascii="黑体" w:hAnsi="黑体" w:eastAsia="黑体"/>
          <w:sz w:val="32"/>
          <w:szCs w:val="32"/>
        </w:rPr>
      </w:pPr>
      <w:r>
        <w:rPr>
          <w:rFonts w:hint="eastAsia" w:ascii="黑体" w:hAnsi="黑体" w:eastAsia="黑体"/>
          <w:sz w:val="32"/>
          <w:szCs w:val="32"/>
        </w:rPr>
        <w:t>三、强化服务意识，不断提高群众满意度</w:t>
      </w:r>
    </w:p>
    <w:p>
      <w:pPr>
        <w:overflowPunct w:val="0"/>
        <w:spacing w:line="576" w:lineRule="exact"/>
        <w:ind w:firstLine="640" w:firstLineChars="200"/>
        <w:rPr>
          <w:rFonts w:eastAsia="仿宋_GB2312"/>
          <w:sz w:val="32"/>
          <w:szCs w:val="32"/>
        </w:rPr>
      </w:pPr>
      <w:r>
        <w:rPr>
          <w:rFonts w:hint="eastAsia" w:eastAsia="仿宋_GB2312"/>
          <w:sz w:val="32"/>
          <w:szCs w:val="32"/>
        </w:rPr>
        <w:t>市行政审批局以习近平新时代中国特色社会主义思想为指导，全面贯彻落实党的十九大和十九届历次全会精神，坚持以人民为中心的发展思想，围绕深化“放管服”改革、持续优化营商环境，以数字化改革为牵引、标准化建设为支撑、便利化服务为依托，聚焦企业和群众办事的堵点难点问题，强化数据赋能，加快补齐短板弱项。通过西安市12345政务服务便民热线、“好差评”、电子监察等有效手段，解决群众办事过程中遇到的堵点和难点问题。为了让群众在办事过程中少提交材料，少跑腿，我局一方面加大举措，利用互联网技术大力发展数字政务、智慧政务，不断提升全市一网通办水平。另一方面积极推进“四电”改革，加快数据共享复用，重点解决群众重复提交资料，反复跑的问题，通过让数据多跑路、群众少跑腿，不断提高群众的满意度。</w:t>
      </w:r>
    </w:p>
    <w:p>
      <w:pPr>
        <w:pStyle w:val="2"/>
        <w:spacing w:line="576" w:lineRule="exact"/>
        <w:ind w:firstLine="640"/>
        <w:rPr>
          <w:rFonts w:ascii="仿宋_GB2312" w:eastAsia="仿宋_GB2312"/>
          <w:sz w:val="32"/>
          <w:szCs w:val="32"/>
        </w:rPr>
      </w:pPr>
      <w:r>
        <w:rPr>
          <w:rFonts w:hint="eastAsia" w:ascii="仿宋_GB2312" w:eastAsia="仿宋_GB2312"/>
          <w:sz w:val="32"/>
          <w:szCs w:val="32"/>
        </w:rPr>
        <w:t>再次感谢您对我们工作的支持！</w:t>
      </w:r>
    </w:p>
    <w:p>
      <w:pPr>
        <w:pStyle w:val="2"/>
        <w:spacing w:line="576" w:lineRule="exact"/>
        <w:ind w:firstLine="0" w:firstLineChars="0"/>
        <w:rPr>
          <w:rFonts w:ascii="仿宋_GB2312" w:eastAsia="仿宋_GB2312"/>
          <w:sz w:val="32"/>
          <w:szCs w:val="32"/>
        </w:rPr>
      </w:pPr>
      <w:r>
        <w:rPr>
          <w:rFonts w:hint="eastAsia" w:ascii="仿宋_GB2312" w:eastAsia="仿宋_GB2312"/>
          <w:sz w:val="32"/>
          <w:szCs w:val="32"/>
        </w:rPr>
        <w:t xml:space="preserve">   </w:t>
      </w:r>
    </w:p>
    <w:p>
      <w:pPr>
        <w:pStyle w:val="2"/>
        <w:spacing w:line="576" w:lineRule="exact"/>
        <w:ind w:firstLine="640"/>
        <w:rPr>
          <w:rFonts w:ascii="仿宋_GB2312" w:eastAsia="仿宋_GB2312"/>
          <w:sz w:val="32"/>
          <w:szCs w:val="32"/>
        </w:rPr>
      </w:pPr>
    </w:p>
    <w:p>
      <w:pPr>
        <w:pStyle w:val="2"/>
        <w:spacing w:line="576" w:lineRule="exact"/>
        <w:ind w:firstLine="640"/>
        <w:rPr>
          <w:rFonts w:ascii="仿宋_GB2312" w:eastAsia="仿宋_GB2312"/>
          <w:sz w:val="32"/>
          <w:szCs w:val="32"/>
        </w:rPr>
      </w:pPr>
      <w:r>
        <w:rPr>
          <w:rFonts w:hint="eastAsia" w:ascii="仿宋_GB2312" w:eastAsia="仿宋_GB2312"/>
          <w:sz w:val="32"/>
          <w:szCs w:val="32"/>
        </w:rPr>
        <w:t xml:space="preserve">                        西安市行政审批服务局</w:t>
      </w:r>
    </w:p>
    <w:p>
      <w:pPr>
        <w:pStyle w:val="5"/>
        <w:spacing w:line="576" w:lineRule="exact"/>
        <w:jc w:val="both"/>
        <w:rPr>
          <w:rFonts w:ascii="Times New Roman" w:hAnsi="Times New Roman" w:eastAsia="仿宋_GB2312"/>
          <w:color w:val="000000"/>
          <w:sz w:val="32"/>
          <w:szCs w:val="32"/>
        </w:rPr>
      </w:pPr>
      <w:r>
        <w:rPr>
          <w:rFonts w:hint="eastAsia" w:ascii="仿宋_GB2312" w:eastAsia="仿宋_GB2312"/>
          <w:sz w:val="32"/>
          <w:szCs w:val="32"/>
        </w:rPr>
        <w:t xml:space="preserve">                              </w:t>
      </w:r>
      <w:r>
        <w:rPr>
          <w:rFonts w:ascii="Times New Roman" w:hAnsi="Times New Roman" w:eastAsia="仿宋_GB2312"/>
          <w:sz w:val="32"/>
          <w:szCs w:val="32"/>
        </w:rPr>
        <w:t>2022年5月</w:t>
      </w:r>
      <w:r>
        <w:rPr>
          <w:rFonts w:hint="eastAsia" w:ascii="Times New Roman" w:hAnsi="Times New Roman" w:eastAsia="仿宋_GB2312"/>
          <w:sz w:val="32"/>
          <w:szCs w:val="32"/>
        </w:rPr>
        <w:t>26</w:t>
      </w:r>
      <w:r>
        <w:rPr>
          <w:rFonts w:ascii="Times New Roman" w:hAnsi="Times New Roman" w:eastAsia="仿宋_GB2312"/>
          <w:sz w:val="32"/>
          <w:szCs w:val="32"/>
        </w:rPr>
        <w:t>日</w:t>
      </w:r>
    </w:p>
    <w:p>
      <w:pPr>
        <w:pStyle w:val="5"/>
        <w:widowControl w:val="0"/>
        <w:spacing w:line="576" w:lineRule="exact"/>
        <w:jc w:val="both"/>
        <w:rPr>
          <w:rFonts w:ascii="Times New Roman" w:hAnsi="Times New Roman" w:eastAsia="仿宋_GB2312"/>
          <w:color w:val="000000"/>
          <w:sz w:val="32"/>
          <w:szCs w:val="32"/>
        </w:rPr>
      </w:pPr>
    </w:p>
    <w:p>
      <w:pPr>
        <w:pStyle w:val="5"/>
        <w:widowControl w:val="0"/>
        <w:spacing w:line="576" w:lineRule="exact"/>
        <w:ind w:firstLine="630" w:firstLineChars="197"/>
        <w:jc w:val="both"/>
        <w:rPr>
          <w:rFonts w:eastAsia="仿宋_GB2312"/>
          <w:sz w:val="28"/>
          <w:szCs w:val="28"/>
        </w:rPr>
      </w:pPr>
      <w:r>
        <w:rPr>
          <w:rFonts w:hint="eastAsia" w:ascii="Times New Roman" w:hAnsi="Times New Roman" w:eastAsia="仿宋_GB2312"/>
          <w:color w:val="000000"/>
          <w:sz w:val="32"/>
          <w:szCs w:val="32"/>
        </w:rPr>
        <w:t>（</w:t>
      </w:r>
      <w:r>
        <w:rPr>
          <w:rFonts w:hint="eastAsia" w:ascii="仿宋_GB2312" w:hAnsi="仿宋_GB2312" w:eastAsia="仿宋_GB2312" w:cs="仿宋_GB2312"/>
          <w:color w:val="000000"/>
          <w:sz w:val="32"/>
          <w:szCs w:val="32"/>
        </w:rPr>
        <w:t>联系人：</w:t>
      </w:r>
      <w:r>
        <w:rPr>
          <w:rFonts w:hint="eastAsia" w:ascii="仿宋_GB2312" w:hAnsi="Tahoma" w:eastAsia="仿宋_GB2312" w:cs="Tahoma"/>
          <w:sz w:val="32"/>
          <w:szCs w:val="32"/>
        </w:rPr>
        <w:t>李欣宇</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电话：</w:t>
      </w:r>
      <w:r>
        <w:rPr>
          <w:rFonts w:ascii="Times New Roman" w:hAnsi="Times New Roman" w:eastAsia="仿宋_GB2312"/>
          <w:sz w:val="32"/>
          <w:szCs w:val="32"/>
        </w:rPr>
        <w:t>867850</w:t>
      </w:r>
      <w:r>
        <w:rPr>
          <w:rFonts w:hint="eastAsia" w:ascii="Times New Roman" w:hAnsi="Times New Roman" w:eastAsia="仿宋_GB2312"/>
          <w:sz w:val="32"/>
          <w:szCs w:val="32"/>
        </w:rPr>
        <w:t>09</w:t>
      </w:r>
      <w:r>
        <w:rPr>
          <w:rFonts w:hint="eastAsia" w:ascii="Times New Roman" w:hAnsi="Times New Roman" w:eastAsia="仿宋_GB2312"/>
          <w:color w:val="000000"/>
          <w:sz w:val="32"/>
          <w:szCs w:val="32"/>
        </w:rPr>
        <w:t>）</w:t>
      </w:r>
    </w:p>
    <w:p>
      <w:pPr>
        <w:spacing w:line="560" w:lineRule="exact"/>
        <w:ind w:firstLine="280" w:firstLineChars="10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spacing w:line="576" w:lineRule="exact"/>
        <w:rPr>
          <w:rFonts w:hint="eastAsia" w:eastAsia="仿宋_GB2312"/>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76" w:lineRule="exact"/>
      </w:pPr>
      <w:r>
        <w:rPr>
          <w:rFonts w:hint="eastAsia" w:eastAsia="仿宋_GB2312"/>
          <w:sz w:val="28"/>
          <w:szCs w:val="28"/>
        </w:rPr>
        <w:t>抄送：市政协提案委员会，市政府办公厅（建议提案处）。</w:t>
      </w:r>
    </w:p>
    <w:sectPr>
      <w:headerReference r:id="rId3" w:type="default"/>
      <w:footerReference r:id="rId5" w:type="default"/>
      <w:headerReference r:id="rId4" w:type="even"/>
      <w:footerReference r:id="rId6" w:type="even"/>
      <w:pgSz w:w="11906" w:h="16838"/>
      <w:pgMar w:top="2098" w:right="1531" w:bottom="1984" w:left="1531" w:header="851" w:footer="170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94" w:rightChars="140"/>
      <w:jc w:val="right"/>
      <w:rPr>
        <w:rStyle w:val="8"/>
        <w:rFonts w:ascii="宋体" w:hAns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4</w:t>
    </w:r>
    <w:r>
      <w:rPr>
        <w:rStyle w:val="8"/>
        <w:rFonts w:ascii="宋体" w:hAnsi="宋体"/>
        <w:sz w:val="28"/>
        <w:szCs w:val="28"/>
      </w:rPr>
      <w:fldChar w:fldCharType="end"/>
    </w:r>
    <w:r>
      <w:rPr>
        <w:rStyle w:val="8"/>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72" w:wrap="around" w:vAnchor="text" w:hAnchor="margin" w:xAlign="outside" w:yAlign="top"/>
      <w:ind w:left="349" w:leftChars="166"/>
      <w:rPr>
        <w:rStyle w:val="8"/>
        <w:rFonts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20</w:t>
    </w:r>
    <w:r>
      <w:rPr>
        <w:rStyle w:val="8"/>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GE2ZTZhZTQwN2FlNDY2NWY3Mjk1MDNjNzFiMWUifQ=="/>
  </w:docVars>
  <w:rsids>
    <w:rsidRoot w:val="000F337A"/>
    <w:rsid w:val="000E5785"/>
    <w:rsid w:val="000F337A"/>
    <w:rsid w:val="003B20D0"/>
    <w:rsid w:val="004A62B5"/>
    <w:rsid w:val="1C660AEC"/>
    <w:rsid w:val="205D4B50"/>
    <w:rsid w:val="242332EA"/>
    <w:rsid w:val="333F6CD2"/>
    <w:rsid w:val="35F5DE13"/>
    <w:rsid w:val="391624C1"/>
    <w:rsid w:val="3E715BD6"/>
    <w:rsid w:val="45C46C84"/>
    <w:rsid w:val="4B242B68"/>
    <w:rsid w:val="5CA25033"/>
    <w:rsid w:val="5E457D25"/>
    <w:rsid w:val="63650DFF"/>
    <w:rsid w:val="6ABD3BEF"/>
    <w:rsid w:val="6D23211D"/>
    <w:rsid w:val="740B002F"/>
    <w:rsid w:val="75DD3E58"/>
    <w:rsid w:val="764C6CEC"/>
    <w:rsid w:val="F7CFD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1320</Words>
  <Characters>1345</Characters>
  <Lines>10</Lines>
  <Paragraphs>2</Paragraphs>
  <TotalTime>6</TotalTime>
  <ScaleCrop>false</ScaleCrop>
  <LinksUpToDate>false</LinksUpToDate>
  <CharactersWithSpaces>1407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2022-05-25T19:36:00Z</dcterms:created>
  <dc:creator>Administrator</dc:creator>
  <cp:lastModifiedBy>心垚</cp:lastModifiedBy>
  <cp:lastPrinted>2022-05-26T19:34:00Z</cp:lastPrinted>
  <dcterms:modified xsi:type="dcterms:W3CDTF">2022-07-27T03:16:11Z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E7FD18AFF72D4736B1B69C768E07A4D7</vt:lpwstr>
  </property>
</Properties>
</file>