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right="23" w:rightChars="11"/>
        <w:jc w:val="right"/>
        <w:rPr>
          <w:rFonts w:eastAsia="仿宋_GB2312" w:cs="仿宋_GB2312"/>
          <w:szCs w:val="21"/>
        </w:rPr>
      </w:pPr>
      <w:r>
        <w:rPr>
          <w:rFonts w:hint="eastAsia" w:eastAsia="仿宋_GB2312"/>
          <w:sz w:val="32"/>
          <w:szCs w:val="32"/>
        </w:rPr>
        <w:t>类别：</w:t>
      </w:r>
      <w:r>
        <w:rPr>
          <w:rFonts w:hint="eastAsia" w:eastAsia="仿宋_GB2312" w:cs="仿宋_GB2312"/>
          <w:sz w:val="32"/>
          <w:szCs w:val="32"/>
        </w:rPr>
        <w:t>B</w:t>
      </w:r>
    </w:p>
    <w:p>
      <w:pPr>
        <w:pStyle w:val="2"/>
      </w:pPr>
    </w:p>
    <w:p>
      <w:pPr>
        <w:adjustRightInd w:val="0"/>
        <w:snapToGrid w:val="0"/>
        <w:spacing w:line="760" w:lineRule="exact"/>
        <w:jc w:val="center"/>
        <w:rPr>
          <w:rFonts w:ascii="方正小标宋简体" w:eastAsia="方正小标宋简体"/>
          <w:color w:val="FF0000"/>
          <w:w w:val="90"/>
          <w:kern w:val="0"/>
          <w:sz w:val="72"/>
          <w:szCs w:val="72"/>
        </w:rPr>
      </w:pPr>
      <w:r>
        <w:rPr>
          <w:rFonts w:hint="eastAsia" w:ascii="方正小标宋简体" w:eastAsia="方正小标宋简体"/>
          <w:color w:val="FF0000"/>
          <w:spacing w:val="60"/>
          <w:w w:val="90"/>
          <w:kern w:val="0"/>
          <w:sz w:val="72"/>
          <w:szCs w:val="72"/>
        </w:rPr>
        <w:t>西安市行政审批服务</w:t>
      </w:r>
      <w:r>
        <w:rPr>
          <w:rFonts w:hint="eastAsia" w:ascii="方正小标宋简体" w:eastAsia="方正小标宋简体"/>
          <w:color w:val="FF0000"/>
          <w:w w:val="90"/>
          <w:kern w:val="0"/>
          <w:sz w:val="72"/>
          <w:szCs w:val="72"/>
        </w:rPr>
        <w:t>局</w:t>
      </w:r>
    </w:p>
    <w:p>
      <w:pPr>
        <w:pStyle w:val="5"/>
        <w:tabs>
          <w:tab w:val="left" w:pos="9638"/>
          <w:tab w:val="clear" w:pos="8244"/>
        </w:tabs>
        <w:wordWrap w:val="0"/>
        <w:spacing w:line="576" w:lineRule="exact"/>
        <w:jc w:val="right"/>
        <w:rPr>
          <w:rFonts w:ascii="方正小标宋简体" w:eastAsia="仿宋_GB2312"/>
          <w:color w:val="FF0000"/>
          <w:w w:val="90"/>
          <w:sz w:val="72"/>
          <w:szCs w:val="72"/>
        </w:rPr>
      </w:pPr>
      <w:r>
        <w:rPr>
          <w:rFonts w:hint="eastAsia" w:ascii="Times New Roman" w:hAnsi="Times New Roman" w:eastAsia="仿宋_GB2312"/>
          <w:color w:val="000000"/>
          <w:sz w:val="32"/>
          <w:szCs w:val="32"/>
        </w:rPr>
        <w:t xml:space="preserve">  签发人：陈晓军</w:t>
      </w:r>
    </w:p>
    <w:p>
      <w:pPr>
        <w:spacing w:line="300" w:lineRule="exact"/>
        <w:jc w:val="right"/>
        <w:rPr>
          <w:rFonts w:eastAsia="仿宋_GB2312"/>
          <w:color w:val="000000"/>
          <w:sz w:val="32"/>
          <w:szCs w:val="32"/>
        </w:rPr>
      </w:pPr>
      <w:r>
        <w:rPr>
          <w:rFonts w:ascii="方正小标宋简体" w:eastAsia="方正小标宋简体"/>
          <w:color w:val="FF0000"/>
          <w:spacing w:val="40"/>
          <w:sz w:val="72"/>
        </w:rPr>
        <mc:AlternateContent>
          <mc:Choice Requires="wpg">
            <w:drawing>
              <wp:anchor distT="0" distB="0" distL="114300" distR="114300" simplePos="0" relativeHeight="251659264" behindDoc="0" locked="0" layoutInCell="1" allowOverlap="1">
                <wp:simplePos x="0" y="0"/>
                <wp:positionH relativeFrom="column">
                  <wp:posOffset>-252095</wp:posOffset>
                </wp:positionH>
                <wp:positionV relativeFrom="paragraph">
                  <wp:posOffset>157480</wp:posOffset>
                </wp:positionV>
                <wp:extent cx="6120130" cy="8221345"/>
                <wp:effectExtent l="0" t="28575" r="13970" b="36830"/>
                <wp:wrapNone/>
                <wp:docPr id="8" name="组合 4"/>
                <wp:cNvGraphicFramePr/>
                <a:graphic xmlns:a="http://schemas.openxmlformats.org/drawingml/2006/main">
                  <a:graphicData uri="http://schemas.microsoft.com/office/word/2010/wordprocessingGroup">
                    <wpg:wgp>
                      <wpg:cNvGrpSpPr/>
                      <wpg:grpSpPr>
                        <a:xfrm>
                          <a:off x="0" y="0"/>
                          <a:ext cx="6120130" cy="8221345"/>
                          <a:chOff x="1134" y="2709"/>
                          <a:chExt cx="9638" cy="12947"/>
                        </a:xfrm>
                        <a:effectLst/>
                      </wpg:grpSpPr>
                      <wps:wsp>
                        <wps:cNvPr id="6" name="直接连接符 6"/>
                        <wps:cNvCnPr/>
                        <wps:spPr>
                          <a:xfrm>
                            <a:off x="1134" y="2709"/>
                            <a:ext cx="9638" cy="0"/>
                          </a:xfrm>
                          <a:prstGeom prst="line">
                            <a:avLst/>
                          </a:prstGeom>
                          <a:ln w="57150" cap="flat" cmpd="thickThin">
                            <a:solidFill>
                              <a:srgbClr val="FF0000"/>
                            </a:solidFill>
                            <a:prstDash val="solid"/>
                            <a:headEnd type="none" w="med" len="med"/>
                            <a:tailEnd type="none" w="med" len="med"/>
                          </a:ln>
                          <a:effectLst/>
                        </wps:spPr>
                        <wps:bodyPr upright="1"/>
                      </wps:wsp>
                      <wps:wsp>
                        <wps:cNvPr id="7" name="直接连接符 7"/>
                        <wps:cNvCnPr/>
                        <wps:spPr>
                          <a:xfrm>
                            <a:off x="1134" y="15656"/>
                            <a:ext cx="9638" cy="0"/>
                          </a:xfrm>
                          <a:prstGeom prst="line">
                            <a:avLst/>
                          </a:prstGeom>
                          <a:ln w="57150" cap="flat" cmpd="thinThick">
                            <a:solidFill>
                              <a:srgbClr val="FF0000"/>
                            </a:solidFill>
                            <a:prstDash val="solid"/>
                            <a:headEnd type="none" w="med" len="med"/>
                            <a:tailEnd type="none" w="med" len="med"/>
                          </a:ln>
                          <a:effectLst/>
                        </wps:spPr>
                        <wps:bodyPr upright="1"/>
                      </wps:wsp>
                    </wpg:wgp>
                  </a:graphicData>
                </a:graphic>
              </wp:anchor>
            </w:drawing>
          </mc:Choice>
          <mc:Fallback>
            <w:pict>
              <v:group id="组合 4" o:spid="_x0000_s1026" o:spt="203" style="position:absolute;left:0pt;margin-left:-19.85pt;margin-top:12.4pt;height:647.35pt;width:481.9pt;z-index:251659264;mso-width-relative:page;mso-height-relative:page;" coordorigin="1134,2709" coordsize="9638,12947" o:gfxdata="UEsDBAoAAAAAAIdO4kAAAAAAAAAAAAAAAAAEAAAAZHJzL1BLAwQUAAAACACHTuJA4DEY1dsAAAAL&#10;AQAADwAAAGRycy9kb3ducmV2LnhtbE2PQUvDQBCF74L/YRnBW7vZpFUTsylS1FMp2AribZpMk9Ds&#10;bshuk/bfO570OMzHe9/LVxfTiZEG3zqrQc0jEGRLV7W21vC5f5s9gfABbYWds6ThSh5Wxe1Njlnl&#10;JvtB4y7UgkOsz1BDE0KfSenLhgz6uevJ8u/oBoOBz6GW1YATh5tOxlH0IA22lhsa7GndUHnanY2G&#10;9wmnl0S9jpvTcX393i+3XxtFWt/fqegZRKBL+IPhV5/VoWCngzvbyotOwyxJHxnVEC94AgNpvFAg&#10;DkwmKl2CLHL5f0PxA1BLAwQUAAAACACHTuJAVTzS4agCAABbBwAADgAAAGRycy9lMm9Eb2MueG1s&#10;3VW9btswEN4L9B0I7o0sJ7YTwXKGOM5StAGSPgBDURIRiiRI2rL3Dp2K7gW6tVPHbh36NG36GD1S&#10;kp04KeD+LfVAk7zj8e77Pp7Gx8tKoAUzliuZ4nivhxGTVGVcFil+cTl7coiRdURmRCjJUrxiFh9P&#10;Hj8a1zphfVUqkTGDIIi0Sa1TXDqnkyiytGQVsXtKMwnGXJmKOFiaIsoMqSF6JaJ+rzeMamUybRRl&#10;1sLutDHiNqLZJaDKc07ZVNF5xaRrohomiIOSbMm1xZOQbZ4z6p7nuWUOiRRDpS6McAnMr/wYTcYk&#10;KQzRJadtCmSXFLZqqgiXcOk61JQ4guaG3wtVcWqUVbnbo6qKmkICIlBF3NvC5syouQ61FEld6DXo&#10;QNQW6r8dlj5bnBvEsxQD7ZJUQPjN55df37xCBx6bWhcJuJwZfaHPTbtRNCtf7jI3lf+HQtAyoLpa&#10;o8qWDlHYHMZQ2j4ATsF22O/H+weDBndaAjn+XAx7GIG5P+oddbbT9vzRcB9y84fj/tHByJujzc0s&#10;kPzUOr/t011nV2sQqN2gZv8MtYuSaBbIsB6SFrXhGrW3n769fv/9yzsYbz5+QEOfp08BfE9ki51N&#10;LMD4AHAPANDBtyk/qPVW6dpYd8ZUhfwkxYJLnx9JyKKFgySdi98WEtUpHozigeeCwNPN4cnAtNJA&#10;v4MHcH1ZtjK2SvBsxoXwB60prk6EQQsCj2g268GvJeGOm79rSmzZ+AVTQ2XJSHYqM+RWGuQloatg&#10;n0nFMowEgybkZ4AWSRzhYhdPAEFIf2CL/Q5fj/uVylZA0lwbXpQATxxybkXRUPPP1TH6mTqCin9d&#10;HfFgOAjCgsrvvY6OlO5Ndtz/LXlIUAe9Dgq7w/t/KY/QSqDnhl7Tfh98U7+9Dg1n802c/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DgMRjV2wAAAAsBAAAPAAAAAAAAAAEAIAAAACIAAABkcnMvZG93&#10;bnJldi54bWxQSwECFAAUAAAACACHTuJAVTzS4agCAABbBwAADgAAAAAAAAABACAAAAAqAQAAZHJz&#10;L2Uyb0RvYy54bWxQSwUGAAAAAAYABgBZAQAARAYAAAAA&#10;">
                <o:lock v:ext="edit" aspectratio="f"/>
                <v:line id="_x0000_s1026" o:spid="_x0000_s1026" o:spt="20" style="position:absolute;left:1134;top:2709;height:0;width:9638;" filled="f" stroked="t" coordsize="21600,21600" o:gfxdata="UEsDBAoAAAAAAIdO4kAAAAAAAAAAAAAAAAAEAAAAZHJzL1BLAwQUAAAACACHTuJAOnXCIbsAAADa&#10;AAAADwAAAGRycy9kb3ducmV2LnhtbEWPwWrDMBBE74X8g9hAb40Ul6bFtexDodBb4ySHHhdrYxtb&#10;KyMpcfz3UaHQ4zAzb5iiutlRXMmH3rGG7UaBIG6c6bnVcDp+Pr2BCBHZ4OiYNCwUoCpXDwXmxs1c&#10;0/UQW5EgHHLU0MU45VKGpiOLYeMm4uSdnbcYk/StNB7nBLejzJTaSYs9p4UOJ/roqBkOF6vh59Wz&#10;m+vv8/75wkvIpuGYvSitH9db9Q4i0i3+h//aX0bDDn6vpBs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XCIbsAAADa&#10;AAAADwAAAAAAAAABACAAAAAiAAAAZHJzL2Rvd25yZXYueG1sUEsBAhQAFAAAAAgAh07iQDMvBZ47&#10;AAAAOQAAABAAAAAAAAAAAQAgAAAACgEAAGRycy9zaGFwZXhtbC54bWxQSwUGAAAAAAYABgBbAQAA&#10;tAMAAAAA&#10;">
                  <v:fill on="f" focussize="0,0"/>
                  <v:stroke weight="4.5pt" color="#FF0000" linestyle="thickThin" joinstyle="round"/>
                  <v:imagedata o:title=""/>
                  <o:lock v:ext="edit" aspectratio="f"/>
                </v:line>
                <v:line id="_x0000_s1026" o:spid="_x0000_s1026" o:spt="20" style="position:absolute;left:1134;top:15656;height:0;width:9638;" filled="f" stroked="t" coordsize="21600,21600" o:gfxdata="UEsDBAoAAAAAAIdO4kAAAAAAAAAAAAAAAAAEAAAAZHJzL1BLAwQUAAAACACHTuJALyoG3bsAAADa&#10;AAAADwAAAGRycy9kb3ducmV2LnhtbEWPT4vCMBTE74LfIbwFb5rqQdeuaVkrggte6p/7o3nbljYv&#10;pYlav/1GEPY4zMxvmE06mFbcqXe1ZQXzWQSCuLC65lLB5byffoJwHllja5kUPMlBmoxHG4y1fXBO&#10;95MvRYCwi1FB5X0XS+mKigy6me2Ig/dre4M+yL6UusdHgJtWLqJoKQ3WHBYq7CirqGhON6Pg5/vY&#10;bDOf5fmubdbDcL2tsz0pNfmYR18gPA3+P/xuH7SCFbyuhBsgk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oG3b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spacing w:line="576" w:lineRule="exact"/>
        <w:jc w:val="right"/>
        <w:rPr>
          <w:rFonts w:eastAsia="仿宋_GB2312"/>
          <w:color w:val="000000"/>
          <w:sz w:val="32"/>
          <w:szCs w:val="32"/>
        </w:rPr>
      </w:pPr>
      <w:r>
        <w:rPr>
          <w:rFonts w:hint="eastAsia" w:ascii="仿宋_GB2312" w:eastAsia="仿宋_GB2312"/>
          <w:sz w:val="32"/>
          <w:szCs w:val="32"/>
        </w:rPr>
        <w:t>市审批</w:t>
      </w:r>
      <w:r>
        <w:rPr>
          <w:rFonts w:eastAsia="仿宋_GB2312"/>
          <w:color w:val="000000"/>
          <w:sz w:val="32"/>
          <w:szCs w:val="32"/>
        </w:rPr>
        <w:t>函</w:t>
      </w:r>
      <w:r>
        <w:rPr>
          <w:rFonts w:hint="eastAsia" w:eastAsia="仿宋_GB2312"/>
          <w:sz w:val="32"/>
          <w:szCs w:val="32"/>
        </w:rPr>
        <w:t>〔2022〕12</w:t>
      </w:r>
      <w:r>
        <w:rPr>
          <w:rFonts w:eastAsia="仿宋_GB2312"/>
          <w:color w:val="000000"/>
          <w:sz w:val="32"/>
          <w:szCs w:val="32"/>
        </w:rPr>
        <w:t>号</w:t>
      </w:r>
    </w:p>
    <w:p>
      <w:pPr>
        <w:spacing w:line="576" w:lineRule="exact"/>
        <w:jc w:val="center"/>
        <w:rPr>
          <w:rFonts w:ascii="方正小标宋简体" w:hAnsi="方正大标宋简体" w:eastAsia="方正小标宋简体" w:cs="方正大标宋简体"/>
          <w:sz w:val="44"/>
          <w:szCs w:val="44"/>
        </w:rPr>
      </w:pPr>
    </w:p>
    <w:p>
      <w:pPr>
        <w:spacing w:line="576" w:lineRule="exact"/>
        <w:jc w:val="center"/>
        <w:rPr>
          <w:rFonts w:ascii="方正小标宋简体" w:hAnsi="方正大标宋简体" w:eastAsia="方正小标宋简体" w:cs="方正大标宋简体"/>
          <w:sz w:val="44"/>
          <w:szCs w:val="44"/>
        </w:rPr>
      </w:pPr>
      <w:bookmarkStart w:id="0" w:name="_GoBack"/>
      <w:r>
        <w:rPr>
          <w:rFonts w:hint="eastAsia" w:ascii="方正小标宋简体" w:hAnsi="方正大标宋简体" w:eastAsia="方正小标宋简体" w:cs="方正大标宋简体"/>
          <w:sz w:val="44"/>
          <w:szCs w:val="44"/>
        </w:rPr>
        <w:t>对市政协十五届一次会议</w:t>
      </w:r>
    </w:p>
    <w:p>
      <w:pPr>
        <w:spacing w:line="576"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第</w:t>
      </w:r>
      <w:r>
        <w:rPr>
          <w:rFonts w:hint="eastAsia" w:ascii="方正小标宋简体" w:hAnsi="方正小标宋简体" w:eastAsia="方正小标宋简体" w:cs="方正小标宋简体"/>
          <w:sz w:val="44"/>
          <w:szCs w:val="44"/>
        </w:rPr>
        <w:t>477</w:t>
      </w:r>
      <w:r>
        <w:rPr>
          <w:rFonts w:hint="eastAsia" w:ascii="方正小标宋简体" w:hAnsi="方正大标宋简体" w:eastAsia="方正小标宋简体" w:cs="方正大标宋简体"/>
          <w:sz w:val="44"/>
          <w:szCs w:val="44"/>
        </w:rPr>
        <w:t>号提案的复函</w:t>
      </w:r>
    </w:p>
    <w:bookmarkEnd w:id="0"/>
    <w:p>
      <w:pPr>
        <w:pStyle w:val="2"/>
        <w:spacing w:line="576" w:lineRule="exact"/>
        <w:ind w:firstLine="640"/>
        <w:rPr>
          <w:rFonts w:ascii="仿宋_GB2312" w:eastAsia="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张芮委员：</w:t>
      </w:r>
    </w:p>
    <w:p>
      <w:pPr>
        <w:adjustRightInd w:val="0"/>
        <w:spacing w:line="576"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感谢您长期以来对我市行政审批和政务服务工作的关心支持，</w:t>
      </w:r>
      <w:r>
        <w:rPr>
          <w:rFonts w:hint="eastAsia" w:ascii="仿宋_GB2312" w:hAnsi="Calibri" w:eastAsia="仿宋_GB2312"/>
          <w:sz w:val="32"/>
          <w:szCs w:val="32"/>
        </w:rPr>
        <w:t>您在市政协十五届一次会议上提出的《关于以无纸化办公切入建设推动各级机关数字政务的建议》（第477号）收悉，我局组织相关处室进行了认真研究，结合市行政审批局的工作职能，答复如下：</w:t>
      </w:r>
    </w:p>
    <w:p>
      <w:pPr>
        <w:overflowPunct w:val="0"/>
        <w:spacing w:line="576" w:lineRule="exact"/>
        <w:ind w:firstLine="640" w:firstLineChars="200"/>
        <w:rPr>
          <w:rFonts w:eastAsia="仿宋_GB2312"/>
          <w:color w:val="000000" w:themeColor="text1"/>
          <w:sz w:val="32"/>
          <w:szCs w:val="32"/>
        </w:rPr>
      </w:pPr>
      <w:r>
        <w:rPr>
          <w:rFonts w:hint="eastAsia" w:eastAsia="仿宋_GB2312"/>
          <w:sz w:val="32"/>
          <w:szCs w:val="32"/>
        </w:rPr>
        <w:t>按照市大数据局、市行政审批局和市电子政务网络中心各自</w:t>
      </w:r>
      <w:r>
        <w:rPr>
          <w:rFonts w:hint="eastAsia" w:eastAsia="仿宋_GB2312"/>
          <w:color w:val="000000" w:themeColor="text1"/>
          <w:sz w:val="32"/>
          <w:szCs w:val="32"/>
        </w:rPr>
        <w:t>所属职责，市大数据局主要承担我市数字政府建设职能，市行政审批局主要负责统筹推进全市“互联网+政务服务”工作，市电子政务网络中心主要承担我市无纸化网络办公职能。三个单位各自分工虽然不同，但业务却紧密联系，都是数字政府建设过程中</w:t>
      </w:r>
    </w:p>
    <w:p>
      <w:pPr>
        <w:overflowPunct w:val="0"/>
        <w:spacing w:line="576" w:lineRule="exact"/>
        <w:rPr>
          <w:rFonts w:eastAsia="仿宋_GB2312"/>
          <w:color w:val="000000" w:themeColor="text1"/>
          <w:sz w:val="32"/>
          <w:szCs w:val="32"/>
        </w:r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196850</wp:posOffset>
                </wp:positionV>
                <wp:extent cx="6120130" cy="0"/>
                <wp:effectExtent l="0" t="28575" r="13970" b="28575"/>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55pt;margin-top:15.5pt;height:0pt;width:481.9pt;z-index:251660288;mso-width-relative:page;mso-height-relative:page;" filled="f" stroked="t" coordsize="21600,21600" o:gfxdata="UEsDBAoAAAAAAIdO4kAAAAAAAAAAAAAAAAAEAAAAZHJzL1BLAwQUAAAACACHTuJAKJBL9tUAAAAJ&#10;AQAADwAAAGRycy9kb3ducmV2LnhtbE2PwU7DMAyG70i8Q2QkblvSVmOjNN0BiTNs48Axa7y2WuNU&#10;Sbpub48RBzja/vT7+6vt1Q3igiH2njRkSwUCqfG2p1bD5+FtsQERkyFrBk+o4YYRtvX9XWVK62fa&#10;4WWfWsEhFEujoUtpLKWMTYfOxKUfkfh28sGZxGNopQ1m5nA3yFypJ+lMT/yhMyO+dtic95PT8LUO&#10;5Ofd++mjmOgW8/F8yFdK68eHTL2ASHhNfzD86LM61Ox09BPZKAYNi2KVMaqhyLgTA8/5Zg3i+LuQ&#10;dSX/N6i/AVBLAwQUAAAACACHTuJA/yE+LAACAAD5AwAADgAAAGRycy9lMm9Eb2MueG1srVPNjtMw&#10;EL4j8Q6W7zTpol3YqOketpQLgkosDzC1J42F/2S7TfsSvAASNzhx5L5vw/IYjJNsWZZLD+TgjD3j&#10;b+b7Zjy72hvNdhiicrbm00nJGVrhpLKbmn+4WT57yVlMYCVoZ7HmB4z8av70yazzFZ651mmJgRGI&#10;jVXna96m5KuiiKJFA3HiPFpyNi4YSLQNm0IG6Ajd6OKsLC+KzgXpgxMYI50uBicfEcMpgK5plMCF&#10;E1uDNg2oATUkohRb5SOf99U2DYr0rmkiJqZrTkxTv1ISstd5LeYzqDYBfKvEWAKcUsIjTgaUpaRH&#10;qAUkYNug/oEySgQXXZMmwpliINIrQiym5SNt3rfgsedCUkd/FD3+P1jxdrcKTMmaX3JmwVDD7z7/&#10;+Pnp66/bL7Teff/GLrNInY8VxV7bVRh30a9CZrxvgsl/4sL2vbCHo7C4T0zQ4cWU2D0nzcW9r/hz&#10;0YeYXqMzLBs118pmzlDB7k1MlIxC70Pysbasq/n5i+l5xgOawIY6T6bxxCJRHz/etGM3otNKLpXW&#10;+WIMm/W1DmwHNAvLZUlfZkbwf4XlXAuI7RDXu4YpaRHkKytZOnhSydLj4LkSg5IzjfSWskWAUCVQ&#10;+pRISq1tvoD9pI50s9SDuNlaO3mgDm19UJuW5Jn2NWcPTURf/Ti9eeQe7sl++GL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kEv21QAAAAkBAAAPAAAAAAAAAAEAIAAAACIAAABkcnMvZG93bnJl&#10;di54bWxQSwECFAAUAAAACACHTuJA/yE+LAACAAD5AwAADgAAAAAAAAABACAAAAAkAQAAZHJzL2Uy&#10;b0RvYy54bWxQSwUGAAAAAAYABgBZAQAAlgUAAAAA&#10;">
                <v:fill on="f" focussize="0,0"/>
                <v:stroke weight="4.5pt" color="#FF0000" linestyle="thickThin" joinstyle="round"/>
                <v:imagedata o:title=""/>
                <o:lock v:ext="edit" aspectratio="f"/>
              </v:line>
            </w:pict>
          </mc:Fallback>
        </mc:AlternateContent>
      </w:r>
    </w:p>
    <w:p>
      <w:pPr>
        <w:overflowPunct w:val="0"/>
        <w:spacing w:line="576" w:lineRule="exact"/>
        <w:rPr>
          <w:rFonts w:eastAsia="仿宋_GB2312"/>
          <w:color w:val="000000" w:themeColor="text1"/>
          <w:sz w:val="32"/>
          <w:szCs w:val="32"/>
        </w:rPr>
      </w:pPr>
      <w:r>
        <w:rPr>
          <w:rFonts w:hint="eastAsia" w:eastAsia="仿宋_GB2312"/>
          <w:color w:val="000000" w:themeColor="text1"/>
          <w:sz w:val="32"/>
          <w:szCs w:val="32"/>
        </w:rPr>
        <w:t>的主要参与者。</w:t>
      </w:r>
    </w:p>
    <w:p>
      <w:pPr>
        <w:overflowPunct w:val="0"/>
        <w:spacing w:line="576" w:lineRule="exact"/>
        <w:ind w:firstLine="640" w:firstLineChars="200"/>
        <w:rPr>
          <w:rFonts w:eastAsia="仿宋_GB2312"/>
          <w:sz w:val="32"/>
          <w:szCs w:val="32"/>
        </w:rPr>
      </w:pPr>
      <w:r>
        <w:rPr>
          <w:rFonts w:hint="eastAsia" w:eastAsia="仿宋_GB2312"/>
          <w:color w:val="000000" w:themeColor="text1"/>
          <w:sz w:val="32"/>
          <w:szCs w:val="32"/>
        </w:rPr>
        <w:t>为全面贯彻落实国务院关于“互联</w:t>
      </w:r>
      <w:r>
        <w:rPr>
          <w:rFonts w:hint="eastAsia" w:eastAsia="仿宋_GB2312"/>
          <w:sz w:val="32"/>
          <w:szCs w:val="32"/>
        </w:rPr>
        <w:t>网+政务服务”工作部署，提升我市一体化政务服务能力，根据《国务院关于加快推进全国一体化政务服务平台建设的指导意见》（国发〔2018〕27号）、《国务院关于加快推进政务服务标准化规范化便利化的指导意见》（国发〔2022〕5号），市行政审批局以习近平新时代中国特色社会主义思想为指导，全面贯彻落实党的十九大和十九届历次全会精神，坚持以人民为中心的发展思想，围绕深化“放管服”改革、持续优化营商环境，以数字化改革为牵引、标准化建设为支撑、便利化服务为依托，聚焦企业和群众办事的堵点难点问题，强化数据赋能，加快补齐短板弱项，今年我局将与市大数据局联合牵头建设我市一体化政务服务平台，运用大数据、人工智能等技术手段，推进线上线下政务服务协同发展，为“跨层级、跨地域、跨系统、跨部门、跨业务”协同提供数据支撑和技术保障，进一步提升一体化政务服务能力和水平，最大程度利企便民。</w:t>
      </w:r>
    </w:p>
    <w:p>
      <w:pPr>
        <w:pStyle w:val="2"/>
        <w:spacing w:line="576" w:lineRule="exact"/>
        <w:ind w:firstLine="640"/>
        <w:rPr>
          <w:rFonts w:eastAsia="仿宋_GB2312"/>
          <w:sz w:val="32"/>
          <w:szCs w:val="32"/>
        </w:rPr>
      </w:pPr>
      <w:r>
        <w:rPr>
          <w:rFonts w:hint="eastAsia" w:eastAsia="仿宋_GB2312"/>
          <w:sz w:val="32"/>
          <w:szCs w:val="32"/>
        </w:rPr>
        <w:t>为了让群众在办事过程中少提交材料，少跑腿，我局一方面加大举措，利用互联网技术大力发展数字政务、智慧政务。另一方面积极推进“四电”改革，加快数据共享复用，重点解决群众重复提交资料，反复跑的问题。目前，《西安市全面提升一体化政务服务能力攻坚提升方案》已报市政府研究审定，一体化政务服务平台建设可行性研究方案已经通过专家评审。该平台2022年底上线运行后，结合西安城市数字化转型实际，实现市级部门自建政务服务业务系统与市一体化政务服务平台深度融合，线上线下服务深度融合。全市政务服务资源统一向市一体化政务服务平台整合，除涉密事项外全面实现政务服务“一网通办”；实现“i西安”政务服务APP与陕西省一体化平台移动端“秦务员”政务服务资源同源发布、应上尽上，全市移动政务服务能力显著提升，全面提升网办水平，让群众办事更加方便快捷。</w:t>
      </w:r>
    </w:p>
    <w:p>
      <w:pPr>
        <w:pStyle w:val="2"/>
        <w:spacing w:line="576" w:lineRule="exact"/>
        <w:ind w:firstLine="640"/>
        <w:rPr>
          <w:rFonts w:eastAsia="仿宋_GB2312"/>
          <w:sz w:val="32"/>
          <w:szCs w:val="32"/>
        </w:rPr>
      </w:pPr>
      <w:r>
        <w:rPr>
          <w:rFonts w:hint="eastAsia" w:eastAsia="仿宋_GB2312"/>
          <w:sz w:val="32"/>
          <w:szCs w:val="32"/>
        </w:rPr>
        <w:t>市行政审批局机关内部目前已通过移动办公平台流转公文，疫情期间局里多次召开线上会议，研究部署工作，组织区县、开发区通过线上开会方式对工作</w:t>
      </w:r>
      <w:r>
        <w:rPr>
          <w:rFonts w:eastAsia="仿宋_GB2312"/>
          <w:sz w:val="32"/>
          <w:szCs w:val="32"/>
        </w:rPr>
        <w:t>做了交流与安排</w:t>
      </w:r>
      <w:r>
        <w:rPr>
          <w:rFonts w:hint="eastAsia" w:eastAsia="仿宋_GB2312"/>
          <w:sz w:val="32"/>
          <w:szCs w:val="32"/>
        </w:rPr>
        <w:t>，</w:t>
      </w:r>
      <w:r>
        <w:rPr>
          <w:rFonts w:eastAsia="仿宋_GB2312"/>
          <w:sz w:val="32"/>
          <w:szCs w:val="32"/>
        </w:rPr>
        <w:t>既降低了集聚风险，也节约了时间</w:t>
      </w:r>
      <w:r>
        <w:rPr>
          <w:rFonts w:hint="eastAsia" w:eastAsia="仿宋_GB2312"/>
          <w:sz w:val="32"/>
          <w:szCs w:val="32"/>
        </w:rPr>
        <w:t>，</w:t>
      </w:r>
      <w:r>
        <w:rPr>
          <w:rFonts w:eastAsia="仿宋_GB2312"/>
          <w:sz w:val="32"/>
          <w:szCs w:val="32"/>
        </w:rPr>
        <w:t>提高</w:t>
      </w:r>
      <w:r>
        <w:rPr>
          <w:rFonts w:hint="eastAsia" w:eastAsia="仿宋_GB2312"/>
          <w:sz w:val="32"/>
          <w:szCs w:val="32"/>
        </w:rPr>
        <w:t>了</w:t>
      </w:r>
      <w:r>
        <w:rPr>
          <w:rFonts w:eastAsia="仿宋_GB2312"/>
          <w:sz w:val="32"/>
          <w:szCs w:val="32"/>
        </w:rPr>
        <w:t>工作效率</w:t>
      </w:r>
      <w:r>
        <w:rPr>
          <w:rFonts w:hint="eastAsia" w:eastAsia="仿宋_GB2312"/>
          <w:sz w:val="32"/>
          <w:szCs w:val="32"/>
        </w:rPr>
        <w:t>。</w:t>
      </w:r>
    </w:p>
    <w:p>
      <w:pPr>
        <w:pStyle w:val="2"/>
        <w:spacing w:line="576" w:lineRule="exact"/>
        <w:ind w:firstLine="640"/>
        <w:rPr>
          <w:rFonts w:ascii="仿宋_GB2312" w:eastAsia="仿宋_GB2312"/>
          <w:sz w:val="32"/>
          <w:szCs w:val="32"/>
        </w:rPr>
      </w:pPr>
      <w:r>
        <w:rPr>
          <w:rFonts w:hint="eastAsia" w:ascii="仿宋_GB2312" w:eastAsia="仿宋_GB2312"/>
          <w:sz w:val="32"/>
          <w:szCs w:val="32"/>
        </w:rPr>
        <w:t>再次感谢您对我们工作的支持！</w:t>
      </w:r>
    </w:p>
    <w:p>
      <w:pPr>
        <w:pStyle w:val="2"/>
        <w:spacing w:line="576" w:lineRule="exact"/>
        <w:ind w:firstLine="640"/>
        <w:rPr>
          <w:rFonts w:ascii="仿宋_GB2312" w:eastAsia="仿宋_GB2312"/>
          <w:sz w:val="32"/>
          <w:szCs w:val="32"/>
        </w:rPr>
      </w:pPr>
    </w:p>
    <w:p>
      <w:pPr>
        <w:pStyle w:val="2"/>
        <w:spacing w:line="576" w:lineRule="exact"/>
        <w:ind w:firstLine="640"/>
        <w:rPr>
          <w:rFonts w:ascii="仿宋_GB2312" w:eastAsia="仿宋_GB2312"/>
          <w:sz w:val="32"/>
          <w:szCs w:val="32"/>
        </w:rPr>
      </w:pPr>
    </w:p>
    <w:p>
      <w:pPr>
        <w:pStyle w:val="2"/>
        <w:spacing w:line="576" w:lineRule="exact"/>
        <w:ind w:firstLine="640"/>
        <w:rPr>
          <w:rFonts w:ascii="仿宋_GB2312" w:eastAsia="仿宋_GB2312"/>
          <w:sz w:val="32"/>
          <w:szCs w:val="32"/>
        </w:rPr>
      </w:pPr>
    </w:p>
    <w:p>
      <w:pPr>
        <w:pStyle w:val="2"/>
        <w:spacing w:line="576" w:lineRule="exact"/>
        <w:ind w:firstLine="640"/>
        <w:rPr>
          <w:rFonts w:ascii="仿宋_GB2312" w:eastAsia="仿宋_GB2312"/>
          <w:sz w:val="32"/>
          <w:szCs w:val="32"/>
        </w:rPr>
      </w:pPr>
      <w:r>
        <w:rPr>
          <w:rFonts w:hint="eastAsia" w:ascii="仿宋_GB2312" w:eastAsia="仿宋_GB2312"/>
          <w:sz w:val="32"/>
          <w:szCs w:val="32"/>
        </w:rPr>
        <w:t xml:space="preserve">                        西安市行政审批服务局</w:t>
      </w:r>
    </w:p>
    <w:p>
      <w:pPr>
        <w:pStyle w:val="5"/>
        <w:spacing w:line="576" w:lineRule="exact"/>
        <w:jc w:val="both"/>
        <w:rPr>
          <w:rFonts w:ascii="Times New Roman" w:hAnsi="Times New Roman" w:eastAsia="仿宋_GB2312"/>
          <w:color w:val="000000"/>
          <w:sz w:val="32"/>
          <w:szCs w:val="32"/>
        </w:rPr>
      </w:pPr>
      <w:r>
        <w:rPr>
          <w:rFonts w:hint="eastAsia" w:ascii="仿宋_GB2312" w:eastAsia="仿宋_GB2312"/>
          <w:sz w:val="32"/>
          <w:szCs w:val="32"/>
        </w:rPr>
        <w:t xml:space="preserve">                              </w:t>
      </w:r>
      <w:r>
        <w:rPr>
          <w:rFonts w:ascii="Times New Roman" w:hAnsi="Times New Roman" w:eastAsia="仿宋_GB2312"/>
          <w:sz w:val="32"/>
          <w:szCs w:val="32"/>
        </w:rPr>
        <w:t>2022年5月</w:t>
      </w:r>
      <w:r>
        <w:rPr>
          <w:rFonts w:hint="eastAsia" w:ascii="Times New Roman" w:hAnsi="Times New Roman" w:eastAsia="仿宋_GB2312"/>
          <w:sz w:val="32"/>
          <w:szCs w:val="32"/>
        </w:rPr>
        <w:t>26</w:t>
      </w:r>
      <w:r>
        <w:rPr>
          <w:rFonts w:ascii="Times New Roman" w:hAnsi="Times New Roman" w:eastAsia="仿宋_GB2312"/>
          <w:sz w:val="32"/>
          <w:szCs w:val="32"/>
        </w:rPr>
        <w:t>日</w:t>
      </w:r>
    </w:p>
    <w:p>
      <w:pPr>
        <w:pStyle w:val="5"/>
        <w:widowControl w:val="0"/>
        <w:spacing w:line="576" w:lineRule="exact"/>
        <w:jc w:val="both"/>
        <w:rPr>
          <w:rFonts w:ascii="Times New Roman" w:hAnsi="Times New Roman" w:eastAsia="仿宋_GB2312"/>
          <w:color w:val="000000"/>
          <w:sz w:val="32"/>
          <w:szCs w:val="32"/>
        </w:rPr>
      </w:pPr>
    </w:p>
    <w:p>
      <w:pPr>
        <w:pStyle w:val="5"/>
        <w:widowControl w:val="0"/>
        <w:spacing w:line="576" w:lineRule="exact"/>
        <w:ind w:firstLine="630" w:firstLineChars="197"/>
        <w:jc w:val="both"/>
        <w:rPr>
          <w:rFonts w:eastAsia="仿宋_GB2312"/>
          <w:sz w:val="28"/>
          <w:szCs w:val="28"/>
        </w:rPr>
      </w:pPr>
      <w:r>
        <w:rPr>
          <w:rFonts w:hint="eastAsia"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联系人：</w:t>
      </w:r>
      <w:r>
        <w:rPr>
          <w:rFonts w:hint="eastAsia" w:ascii="仿宋_GB2312" w:hAnsi="Tahoma" w:eastAsia="仿宋_GB2312" w:cs="Tahoma"/>
          <w:sz w:val="32"/>
          <w:szCs w:val="32"/>
        </w:rPr>
        <w:t>李欣宇</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电话：</w:t>
      </w:r>
      <w:r>
        <w:rPr>
          <w:rFonts w:ascii="Times New Roman" w:hAnsi="Times New Roman" w:eastAsia="仿宋_GB2312"/>
          <w:sz w:val="32"/>
          <w:szCs w:val="32"/>
        </w:rPr>
        <w:t>867850</w:t>
      </w:r>
      <w:r>
        <w:rPr>
          <w:rFonts w:hint="eastAsia" w:ascii="Times New Roman" w:hAnsi="Times New Roman" w:eastAsia="仿宋_GB2312"/>
          <w:sz w:val="32"/>
          <w:szCs w:val="32"/>
        </w:rPr>
        <w:t>09</w:t>
      </w:r>
      <w:r>
        <w:rPr>
          <w:rFonts w:hint="eastAsia" w:ascii="Times New Roman" w:hAnsi="Times New Roman" w:eastAsia="仿宋_GB2312"/>
          <w:color w:val="000000"/>
          <w:sz w:val="32"/>
          <w:szCs w:val="32"/>
        </w:rPr>
        <w:t>）</w:t>
      </w:r>
    </w:p>
    <w:p>
      <w:pPr>
        <w:spacing w:line="560" w:lineRule="exact"/>
        <w:ind w:firstLine="280" w:firstLineChars="10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spacing w:line="576" w:lineRule="exact"/>
      </w:pPr>
      <w:r>
        <w:rPr>
          <w:rFonts w:hint="eastAsia" w:eastAsia="仿宋_GB2312"/>
          <w:sz w:val="28"/>
          <w:szCs w:val="28"/>
        </w:rPr>
        <w:t>抄送：市政协提案委员会，市政府办公厅（建议提案处）。</w:t>
      </w:r>
    </w:p>
    <w:sectPr>
      <w:headerReference r:id="rId3" w:type="default"/>
      <w:footerReference r:id="rId5" w:type="default"/>
      <w:headerReference r:id="rId4" w:type="even"/>
      <w:footerReference r:id="rId6" w:type="even"/>
      <w:pgSz w:w="11906" w:h="16838"/>
      <w:pgMar w:top="2098" w:right="1531" w:bottom="1984" w:left="1531" w:header="851" w:footer="170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94" w:rightChars="140"/>
      <w:jc w:val="right"/>
      <w:rPr>
        <w:rStyle w:val="8"/>
        <w:rFonts w:ascii="宋体" w:hAns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72" w:wrap="around" w:vAnchor="text" w:hAnchor="margin" w:xAlign="outside" w:yAlign="top"/>
      <w:ind w:left="349" w:leftChars="166"/>
      <w:rPr>
        <w:rStyle w:val="8"/>
        <w:rFonts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20</w:t>
    </w:r>
    <w:r>
      <w:rPr>
        <w:rStyle w:val="8"/>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GE2ZTZhZTQwN2FlNDY2NWY3Mjk1MDNjNzFiMWUifQ=="/>
  </w:docVars>
  <w:rsids>
    <w:rsidRoot w:val="0038016C"/>
    <w:rsid w:val="00253A0B"/>
    <w:rsid w:val="0038016C"/>
    <w:rsid w:val="00725DF2"/>
    <w:rsid w:val="00750BB5"/>
    <w:rsid w:val="007F3FEC"/>
    <w:rsid w:val="00982DB1"/>
    <w:rsid w:val="0D5822D3"/>
    <w:rsid w:val="1C660AEC"/>
    <w:rsid w:val="205D4B50"/>
    <w:rsid w:val="242332EA"/>
    <w:rsid w:val="333F6CD2"/>
    <w:rsid w:val="35F5DE13"/>
    <w:rsid w:val="391624C1"/>
    <w:rsid w:val="3E715BD6"/>
    <w:rsid w:val="45C46C84"/>
    <w:rsid w:val="4B242B68"/>
    <w:rsid w:val="5CA25033"/>
    <w:rsid w:val="5E457D25"/>
    <w:rsid w:val="6ABD3BEF"/>
    <w:rsid w:val="6D23211D"/>
    <w:rsid w:val="740B002F"/>
    <w:rsid w:val="75DD3E58"/>
    <w:rsid w:val="764C6CEC"/>
    <w:rsid w:val="F7CFD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1224</Words>
  <Characters>1255</Characters>
  <Lines>9</Lines>
  <Paragraphs>2</Paragraphs>
  <TotalTime>4</TotalTime>
  <ScaleCrop>false</ScaleCrop>
  <LinksUpToDate>false</LinksUpToDate>
  <CharactersWithSpaces>1314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2022-05-25T19:36:00Z</dcterms:created>
  <dc:creator>Administrator</dc:creator>
  <cp:lastModifiedBy>心垚</cp:lastModifiedBy>
  <cp:lastPrinted>2022-05-26T19:34:00Z</cp:lastPrinted>
  <dcterms:modified xsi:type="dcterms:W3CDTF">2022-07-27T03:02:54Z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3DECA6AA80674FD693AF5C213C626123</vt:lpwstr>
  </property>
</Properties>
</file>